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9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2904"/>
      </w:tblGrid>
      <w:tr w:rsidR="00AD134E">
        <w:trPr>
          <w:trHeight w:val="1"/>
          <w:jc w:val="right"/>
        </w:trPr>
        <w:tc>
          <w:tcPr>
            <w:tcW w:w="24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4"/>
              </w:rPr>
              <w:t>Rua José Francisco, 52 – Vila Souza</w:t>
            </w:r>
          </w:p>
        </w:tc>
        <w:tc>
          <w:tcPr>
            <w:tcW w:w="29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after="0" w:line="240" w:lineRule="auto"/>
              <w:jc w:val="both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Telefone: (11) 2372-4487/ 9-5726-7114</w:t>
            </w:r>
          </w:p>
          <w:p w:rsidR="00AD134E" w:rsidRDefault="00476BFA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4"/>
              </w:rPr>
              <w:t>E-mail: andre_filipepinheiro@hotmail.com</w:t>
            </w:r>
          </w:p>
        </w:tc>
      </w:tr>
    </w:tbl>
    <w:p w:rsidR="00AD134E" w:rsidRDefault="00476BFA">
      <w:pPr>
        <w:spacing w:after="440" w:line="240" w:lineRule="auto"/>
        <w:rPr>
          <w:rFonts w:eastAsia="Times New Roman"/>
          <w:spacing w:val="-35"/>
          <w:sz w:val="48"/>
        </w:rPr>
      </w:pPr>
      <w:r>
        <w:rPr>
          <w:rFonts w:eastAsia="Times New Roman"/>
          <w:spacing w:val="-35"/>
          <w:sz w:val="48"/>
        </w:rPr>
        <w:t>André Filipe Pinheiro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1"/>
        <w:gridCol w:w="6623"/>
      </w:tblGrid>
      <w:tr w:rsidR="00AD134E">
        <w:tc>
          <w:tcPr>
            <w:tcW w:w="2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20" w:after="0" w:line="240" w:lineRule="auto"/>
              <w:rPr>
                <w:sz w:val="22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22"/>
              </w:rPr>
              <w:t>Informações pessoais</w:t>
            </w:r>
          </w:p>
        </w:tc>
        <w:tc>
          <w:tcPr>
            <w:tcW w:w="66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numPr>
                <w:ilvl w:val="0"/>
                <w:numId w:val="1"/>
              </w:numPr>
              <w:tabs>
                <w:tab w:val="left" w:pos="360"/>
              </w:tabs>
              <w:spacing w:after="60" w:line="240" w:lineRule="auto"/>
              <w:ind w:left="245" w:right="245" w:hanging="245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Estado civil: Casado</w:t>
            </w:r>
          </w:p>
          <w:p w:rsidR="00AD134E" w:rsidRDefault="00476BFA">
            <w:pPr>
              <w:numPr>
                <w:ilvl w:val="0"/>
                <w:numId w:val="1"/>
              </w:numPr>
              <w:tabs>
                <w:tab w:val="left" w:pos="360"/>
              </w:tabs>
              <w:spacing w:after="60" w:line="240" w:lineRule="auto"/>
              <w:ind w:left="245" w:right="245" w:hanging="245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Nacionalidade: Brasileiro</w:t>
            </w:r>
          </w:p>
          <w:p w:rsidR="00AD134E" w:rsidRDefault="00476BFA" w:rsidP="00476BFA">
            <w:pPr>
              <w:numPr>
                <w:ilvl w:val="0"/>
                <w:numId w:val="1"/>
              </w:numPr>
              <w:tabs>
                <w:tab w:val="left" w:pos="360"/>
              </w:tabs>
              <w:spacing w:after="60" w:line="240" w:lineRule="auto"/>
              <w:ind w:left="245" w:right="245" w:hanging="245"/>
              <w:jc w:val="both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Idade: 27 anos</w:t>
            </w:r>
          </w:p>
        </w:tc>
      </w:tr>
      <w:tr w:rsidR="00AD134E">
        <w:tc>
          <w:tcPr>
            <w:tcW w:w="2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20" w:after="0" w:line="240" w:lineRule="auto"/>
              <w:rPr>
                <w:sz w:val="22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22"/>
              </w:rPr>
              <w:t>Objetivo</w:t>
            </w:r>
          </w:p>
        </w:tc>
        <w:tc>
          <w:tcPr>
            <w:tcW w:w="66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40" w:after="220"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Ser respeitado e reconhecido dentro de uma empresa que me ofereça oportunidade de crescimento juntamente com ela.</w:t>
            </w:r>
          </w:p>
        </w:tc>
      </w:tr>
      <w:tr w:rsidR="00AD134E">
        <w:tc>
          <w:tcPr>
            <w:tcW w:w="2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20" w:after="0" w:line="240" w:lineRule="auto"/>
              <w:rPr>
                <w:sz w:val="22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22"/>
              </w:rPr>
              <w:t>Formação</w:t>
            </w:r>
          </w:p>
        </w:tc>
        <w:tc>
          <w:tcPr>
            <w:tcW w:w="66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Ensino Médio Completo – E.E.P. G Francisco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Voccio</w:t>
            </w:r>
            <w:proofErr w:type="spellEnd"/>
          </w:p>
          <w:p w:rsidR="00AD134E" w:rsidRDefault="007518D0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Faculdade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Uninter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Comércio Exterior</w:t>
            </w:r>
            <w:r w:rsidR="00476BFA">
              <w:rPr>
                <w:rFonts w:ascii="Verdana" w:eastAsia="Verdana" w:hAnsi="Verdana" w:cs="Verdana"/>
                <w:sz w:val="20"/>
                <w:szCs w:val="20"/>
              </w:rPr>
              <w:t xml:space="preserve"> 1º semestre</w:t>
            </w:r>
          </w:p>
        </w:tc>
      </w:tr>
      <w:tr w:rsidR="00AD134E">
        <w:tc>
          <w:tcPr>
            <w:tcW w:w="2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20" w:after="0" w:line="240" w:lineRule="auto"/>
              <w:rPr>
                <w:sz w:val="22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22"/>
              </w:rPr>
              <w:t>Experiência profissional</w:t>
            </w:r>
          </w:p>
        </w:tc>
        <w:tc>
          <w:tcPr>
            <w:tcW w:w="66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2009–2010 – Silvana Ind. E Com. De Molas e Aços     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Cargo: Auxiliar Administrativo</w:t>
            </w: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Principais Atividades: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Dpto°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Compras /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Dpto°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Marketing</w:t>
            </w:r>
          </w:p>
          <w:p w:rsidR="00AD134E" w:rsidRDefault="00AD134E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2011-2015 – FORÇA AÉREA BRASILEIRA</w:t>
            </w: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Cargo: Auxiliar de Recursos Humanos</w:t>
            </w: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Principais Atividades: Desligamento de militar, Engajamento, Confecção de itens de boletins, Planilhas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Br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office.</w:t>
            </w:r>
          </w:p>
          <w:p w:rsidR="00AD134E" w:rsidRDefault="00AD134E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2015-2020 – INTEREP REPRESENTAÇÕES E VIAGENS</w:t>
            </w: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Cargo: Assistente de Reservas - Carros Internacionais</w:t>
            </w: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Principais Atividades: Reservas offline - sistema SABRE, atendimento ao passageiro direto ou a agência.</w:t>
            </w:r>
          </w:p>
          <w:p w:rsidR="00AD134E" w:rsidRDefault="00AD134E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D134E" w:rsidRDefault="00476BFA">
            <w:pPr>
              <w:spacing w:after="0" w:line="240" w:lineRule="auto"/>
              <w:rPr>
                <w:rFonts w:ascii="Verdana" w:eastAsia="Verdana" w:hAnsi="Verdana" w:cs="Verdana"/>
                <w:sz w:val="22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Cargo: Supervisor de SAC - Atendimento ao cliente, Negociações de reembolso com fornecedores/hotéis, Prestar suporte ao cliente, Administração e atualização de planilhas, Follow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up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casos, Criar cartas oficiais, Auxiliar outros departamentos.</w:t>
            </w:r>
          </w:p>
          <w:p w:rsidR="00AD134E" w:rsidRDefault="00AD134E">
            <w:pPr>
              <w:spacing w:after="0" w:line="240" w:lineRule="auto"/>
              <w:rPr>
                <w:rFonts w:ascii="Verdana" w:eastAsia="Verdana" w:hAnsi="Verdana" w:cs="Verdana"/>
                <w:sz w:val="22"/>
              </w:rPr>
            </w:pPr>
          </w:p>
        </w:tc>
      </w:tr>
      <w:tr w:rsidR="00AD134E">
        <w:tc>
          <w:tcPr>
            <w:tcW w:w="21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20" w:after="0" w:line="240" w:lineRule="auto"/>
              <w:rPr>
                <w:sz w:val="22"/>
              </w:rPr>
            </w:pPr>
            <w:r>
              <w:rPr>
                <w:rFonts w:ascii="Verdana" w:eastAsia="Verdana" w:hAnsi="Verdana" w:cs="Verdana"/>
                <w:b/>
                <w:spacing w:val="-10"/>
                <w:sz w:val="22"/>
              </w:rPr>
              <w:t>Atividades extracurriculares</w:t>
            </w:r>
          </w:p>
        </w:tc>
        <w:tc>
          <w:tcPr>
            <w:tcW w:w="66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D134E" w:rsidRDefault="00476BFA">
            <w:pPr>
              <w:spacing w:before="240" w:after="22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Instituto Dom Bosco – SENAI 2008 / Técnicas Administrativas</w:t>
            </w:r>
          </w:p>
          <w:p w:rsidR="00AD134E" w:rsidRDefault="00476BFA">
            <w:pPr>
              <w:numPr>
                <w:ilvl w:val="0"/>
                <w:numId w:val="2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Rotinas de Escritório e Recepção - SENAI 2008</w:t>
            </w:r>
          </w:p>
          <w:p w:rsidR="00AD134E" w:rsidRDefault="00476BFA">
            <w:pPr>
              <w:numPr>
                <w:ilvl w:val="0"/>
                <w:numId w:val="2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Clientes, tipos de Clientes – SENAI 2008</w:t>
            </w:r>
          </w:p>
          <w:p w:rsidR="00AD134E" w:rsidRDefault="00476BFA">
            <w:pPr>
              <w:numPr>
                <w:ilvl w:val="0"/>
                <w:numId w:val="2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Informática Básica (Teórica e Prática) – SENAI 2008</w:t>
            </w:r>
          </w:p>
          <w:p w:rsidR="00AD134E" w:rsidRDefault="00476BFA">
            <w:pPr>
              <w:numPr>
                <w:ilvl w:val="0"/>
                <w:numId w:val="2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Telemarketing / Técnicas de Vendas – SENAI 2008</w:t>
            </w:r>
          </w:p>
          <w:p w:rsidR="00AD134E" w:rsidRDefault="00476BFA">
            <w:pPr>
              <w:numPr>
                <w:ilvl w:val="0"/>
                <w:numId w:val="2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Departamento De Pessoal – SENAI 2008</w:t>
            </w:r>
          </w:p>
          <w:p w:rsidR="00AD134E" w:rsidRDefault="00476BFA">
            <w:pPr>
              <w:numPr>
                <w:ilvl w:val="0"/>
                <w:numId w:val="2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Contabilidade Básica – SENAI 2008</w:t>
            </w:r>
          </w:p>
          <w:p w:rsidR="00AD134E" w:rsidRDefault="00476BFA">
            <w:pPr>
              <w:spacing w:after="220" w:line="240" w:lineRule="auto"/>
              <w:jc w:val="both"/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  <w:t>Unibes</w:t>
            </w:r>
            <w:proofErr w:type="spellEnd"/>
            <w:r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  <w:t xml:space="preserve"> GMK – Rotinas de Escritório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Módulo Básico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Apresentação Pessoal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Relação Interpessoal no Trabalho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Atendimento ao Cliente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Procedimento Administrativo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Empreendedorismo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Informática Básica / Digitação</w:t>
            </w:r>
          </w:p>
          <w:p w:rsidR="00AD134E" w:rsidRDefault="00476BFA">
            <w:pPr>
              <w:numPr>
                <w:ilvl w:val="0"/>
                <w:numId w:val="3"/>
              </w:numPr>
              <w:tabs>
                <w:tab w:val="left" w:pos="720"/>
              </w:tabs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Oficina de Informática Avançada</w:t>
            </w:r>
          </w:p>
          <w:p w:rsidR="00AD134E" w:rsidRDefault="00476BFA">
            <w:pPr>
              <w:spacing w:after="220" w:line="240" w:lineRule="auto"/>
              <w:ind w:left="360"/>
              <w:jc w:val="both"/>
              <w:rPr>
                <w:rFonts w:ascii="Verdana" w:eastAsia="Verdana" w:hAnsi="Verdana" w:cs="Verdana"/>
                <w:spacing w:val="-5"/>
                <w:sz w:val="22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Módulo Específico – Rotinas de Escritório</w:t>
            </w:r>
          </w:p>
          <w:p w:rsidR="00AD134E" w:rsidRDefault="00476BFA">
            <w:pPr>
              <w:spacing w:after="220" w:line="240" w:lineRule="auto"/>
              <w:jc w:val="both"/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  <w:t>CURSO DE ESPECIALIZAÇÃO DE SOLDADOS - FORÇA AÉREA BRASILEIRA (ADMINISTRAÇÃO)</w:t>
            </w:r>
          </w:p>
          <w:p w:rsidR="00AD134E" w:rsidRDefault="00476BFA">
            <w:pPr>
              <w:numPr>
                <w:ilvl w:val="0"/>
                <w:numId w:val="4"/>
              </w:numPr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Práticas em serviços administrativos: noções de programas processadores de texto; digitação; elaboração de documentos; gestão de documentos.</w:t>
            </w:r>
          </w:p>
          <w:p w:rsidR="00AD134E" w:rsidRDefault="00476BFA">
            <w:pPr>
              <w:numPr>
                <w:ilvl w:val="0"/>
                <w:numId w:val="4"/>
              </w:numPr>
              <w:spacing w:after="220" w:line="240" w:lineRule="auto"/>
              <w:ind w:left="720" w:hanging="360"/>
              <w:jc w:val="both"/>
              <w:rPr>
                <w:rFonts w:ascii="Verdana" w:eastAsia="Verdana" w:hAnsi="Verdana" w:cs="Verdana"/>
                <w:spacing w:val="-5"/>
                <w:sz w:val="22"/>
              </w:rPr>
            </w:pPr>
            <w:r>
              <w:rPr>
                <w:rFonts w:ascii="Verdana" w:eastAsia="Verdana" w:hAnsi="Verdana" w:cs="Verdana"/>
                <w:spacing w:val="-5"/>
                <w:sz w:val="20"/>
                <w:szCs w:val="20"/>
              </w:rPr>
              <w:t>Noções de legislação utilizada em administração: administração de pessoal militar; direitos financeiros; descontos; pensão militar; assistência médico-hospitalar; sistema de administração financeira da Aeronáutica.</w:t>
            </w:r>
          </w:p>
          <w:p w:rsidR="00AD134E" w:rsidRDefault="00476BFA">
            <w:pPr>
              <w:spacing w:after="220" w:line="240" w:lineRule="auto"/>
              <w:jc w:val="both"/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pacing w:val="-5"/>
                <w:sz w:val="20"/>
                <w:szCs w:val="20"/>
              </w:rPr>
              <w:t>CURSO DE EDUCAÇÃO FINANCEIRA</w:t>
            </w:r>
          </w:p>
          <w:p w:rsidR="00AD134E" w:rsidRDefault="00476BFA">
            <w:pPr>
              <w:numPr>
                <w:ilvl w:val="0"/>
                <w:numId w:val="5"/>
              </w:numPr>
              <w:spacing w:after="195" w:line="273" w:lineRule="auto"/>
              <w:ind w:left="720" w:hanging="360"/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  <w:t>Saber a melhor forma de aplicar e investir o dinheiro;</w:t>
            </w:r>
          </w:p>
          <w:p w:rsidR="00AD134E" w:rsidRDefault="00476BFA">
            <w:pPr>
              <w:numPr>
                <w:ilvl w:val="0"/>
                <w:numId w:val="5"/>
              </w:numPr>
              <w:spacing w:after="195" w:line="273" w:lineRule="auto"/>
              <w:ind w:left="720" w:hanging="360"/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  <w:t>Aprender a evitar ou sair das dívidas;</w:t>
            </w:r>
          </w:p>
          <w:p w:rsidR="00AD134E" w:rsidRDefault="00476BFA">
            <w:pPr>
              <w:numPr>
                <w:ilvl w:val="0"/>
                <w:numId w:val="5"/>
              </w:numPr>
              <w:spacing w:after="195" w:line="273" w:lineRule="auto"/>
              <w:ind w:left="720" w:hanging="360"/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  <w:t>Elaborar um orçamento financeiro;</w:t>
            </w:r>
          </w:p>
          <w:p w:rsidR="00AD134E" w:rsidRDefault="00476BFA">
            <w:pPr>
              <w:numPr>
                <w:ilvl w:val="0"/>
                <w:numId w:val="5"/>
              </w:numPr>
              <w:spacing w:after="195" w:line="273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  <w:szCs w:val="20"/>
                <w:shd w:val="clear" w:color="auto" w:fill="FFFFFF"/>
              </w:rPr>
              <w:t>Praticar e realizar uma boa compra;</w:t>
            </w:r>
          </w:p>
        </w:tc>
      </w:tr>
    </w:tbl>
    <w:p w:rsidR="00AD134E" w:rsidRDefault="00AD134E">
      <w:pPr>
        <w:spacing w:after="0" w:line="240" w:lineRule="auto"/>
        <w:rPr>
          <w:rFonts w:ascii="Arial" w:eastAsia="Arial" w:hAnsi="Arial" w:cs="Arial"/>
          <w:sz w:val="22"/>
        </w:rPr>
      </w:pPr>
    </w:p>
    <w:sectPr w:rsidR="00AD134E">
      <w:pgSz w:w="11906" w:h="16838"/>
      <w:pgMar w:top="1417" w:right="1701" w:bottom="1417" w:left="170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•"/>
      <w:lvlJc w:val="left"/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•"/>
      <w:lvlJc w:val="left"/>
    </w:lvl>
  </w:abstractNum>
  <w:abstractNum w:abstractNumId="2" w15:restartNumberingAfterBreak="0">
    <w:nsid w:val="CF092B84"/>
    <w:multiLevelType w:val="singleLevel"/>
    <w:tmpl w:val="CF092B84"/>
    <w:lvl w:ilvl="0">
      <w:start w:val="1"/>
      <w:numFmt w:val="bullet"/>
      <w:lvlText w:val="•"/>
      <w:lvlJc w:val="left"/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4" w15:restartNumberingAfterBreak="0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4E"/>
    <w:rsid w:val="00476BFA"/>
    <w:rsid w:val="007518D0"/>
    <w:rsid w:val="00AD134E"/>
    <w:rsid w:val="2514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17439"/>
  <w15:docId w15:val="{7F2DAE7E-6DD1-41F1-962C-2550A09B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andre.filipe</dc:creator>
  <cp:lastModifiedBy>André Filipe Pinheiro</cp:lastModifiedBy>
  <cp:revision>3</cp:revision>
  <dcterms:created xsi:type="dcterms:W3CDTF">2020-05-13T13:06:00Z</dcterms:created>
  <dcterms:modified xsi:type="dcterms:W3CDTF">2020-08-25T12:35:00Z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