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spacing w:after="0" w:line="240" w:lineRule="auto"/>
        <w:ind w:left="4248"/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Carlos Costa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Brasileiro, casado, 29 anos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both"/>
        <w:rPr>
          <w:sz w:val="24"/>
          <w:szCs w:val="24"/>
        </w:rPr>
        <w:sectPr>
          <w:footerReference r:id="rId8" w:type="default"/>
          <w:footerReference r:id="rId9" w:type="first"/>
          <w:pgSz w:h="16838" w:w="11906"/>
          <w:pgMar w:bottom="720" w:top="720" w:left="720" w:right="72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80000" cy="180000"/>
            <wp:effectExtent b="0" l="0" r="0" t="0"/>
            <wp:docPr id="46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carlos.smcosta@yahoo.com.br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</w:rPr>
        <w:pict>
          <v:shape id="Imagem 3" style="width:12.75pt;height:14.25pt;visibility:visible;mso-wrap-style:square" o:spid="_x0000_i1025" type="#_x0000_t75">
            <v:imagedata r:id="rId1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(12) 98191-2887 / (12) 3307-7384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</w:rPr>
        <w:pict>
          <v:shape id="Imagem 4" style="width:15pt;height:14.25pt;visibility:visible;mso-wrap-style:square" o:spid="_x0000_i1026" o:bullet="t" type="#_x0000_t75">
            <v:imagedata r:id="rId2" o:title=""/>
          </v:shape>
        </w:pic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 Benedito Andrade, 312                 Galo Branco – São José dos Campos – SP 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Experiência Profissional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16989" cy="0"/>
                <wp:effectExtent b="19050" l="0" r="31115" t="0"/>
                <wp:wrapNone/>
                <wp:docPr id="4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48104" cy="19050"/>
                <wp:effectExtent b="0" l="0" r="0" t="0"/>
                <wp:wrapNone/>
                <wp:docPr id="46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16989" cy="0"/>
                <wp:effectExtent b="19050" l="0" r="31115" t="0"/>
                <wp:wrapNone/>
                <wp:docPr id="4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48104" cy="19050"/>
                <wp:effectExtent b="0" l="0" r="0" t="0"/>
                <wp:wrapNone/>
                <wp:docPr id="46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Lear Corporation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(Multinacional Americana do segmento automotivo)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(jan/2014 - atual)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Logística – Operador de Material 2</w:t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Recebimento de materiais (Processo feito pelo sistema SAP), conferencia de itens divergente no estoque.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Heatcraft do Brasil Ltda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(Multinacional Americana do Segmento de Refrigeração Industrial)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(jan/2011 - dez/2012)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Expedição – Almoxarife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Armazenamento de produtos acabados, separação de matérias, conferencia de cargas, carregamento, impressão de notas fiscal, liberação de cargas pelos sistemas DATASUL.</w:t>
      </w:r>
    </w:p>
    <w:p w:rsidR="00000000" w:rsidDel="00000000" w:rsidP="00000000" w:rsidRDefault="00000000" w:rsidRPr="00000000" w14:paraId="0000001A">
      <w:pPr>
        <w:tabs>
          <w:tab w:val="left" w:pos="244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Rápido Taubaté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(transportadora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    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(nov/2009 - out/2010)</w:t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Operador de empilhadeira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Transportes de produtos acabados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Formação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16989" cy="0"/>
                <wp:effectExtent b="19050" l="0" r="31115" t="0"/>
                <wp:wrapNone/>
                <wp:docPr id="4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48104" cy="19050"/>
                <wp:effectExtent b="0" l="0" r="0" t="0"/>
                <wp:wrapNone/>
                <wp:docPr id="46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16989" cy="0"/>
                <wp:effectExtent b="19050" l="0" r="31115" t="0"/>
                <wp:wrapNone/>
                <wp:docPr id="4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48104" cy="19050"/>
                <wp:effectExtent b="0" l="0" r="0" t="0"/>
                <wp:wrapNone/>
                <wp:docPr id="46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Faculdade Anhanguera de São José dos Campos</w:t>
      </w:r>
    </w:p>
    <w:p w:rsidR="00000000" w:rsidDel="00000000" w:rsidP="00000000" w:rsidRDefault="00000000" w:rsidRPr="00000000" w14:paraId="00000024">
      <w:pPr>
        <w:spacing w:after="0" w:line="240" w:lineRule="auto"/>
        <w:ind w:left="-142" w:firstLine="142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Administração (cursando o 4º semestre)                                                       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Cursos Complementares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16989" cy="0"/>
                <wp:effectExtent b="19050" l="0" r="31115" t="0"/>
                <wp:wrapNone/>
                <wp:docPr id="4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48104" cy="19050"/>
                <wp:effectExtent b="0" l="0" r="0" t="0"/>
                <wp:wrapNone/>
                <wp:docPr id="45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16989" cy="0"/>
                <wp:effectExtent b="19050" l="0" r="31115" t="0"/>
                <wp:wrapNone/>
                <wp:docPr id="4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48104" cy="19050"/>
                <wp:effectExtent b="0" l="0" r="0" t="0"/>
                <wp:wrapNone/>
                <wp:docPr id="46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 Microcamp                                                                                  (Cursando desde 07/07/2017)</w:t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Inglês </w:t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SolidWay           </w:t>
        <w:tab/>
        <w:tab/>
        <w:tab/>
        <w:tab/>
        <w:tab/>
        <w:tab/>
        <w:tab/>
        <w:tab/>
        <w:t xml:space="preserve">  (Concluído em 20/01/2017)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 avançado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</w:t>
        <w:tab/>
        <w:tab/>
        <w:tab/>
        <w:tab/>
        <w:t xml:space="preserve">               </w:t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SolidWay                                                                                               (Concluído em 26/09/2012)</w:t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Desenhos avançado de superfícies com CATIA V5 (32 horas)</w:t>
      </w:r>
    </w:p>
    <w:p w:rsidR="00000000" w:rsidDel="00000000" w:rsidP="00000000" w:rsidRDefault="00000000" w:rsidRPr="00000000" w14:paraId="00000030">
      <w:pPr>
        <w:tabs>
          <w:tab w:val="left" w:pos="1100"/>
        </w:tabs>
        <w:spacing w:after="0" w:line="240" w:lineRule="auto"/>
        <w:contextualSpacing w:val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100"/>
          <w:tab w:val="left" w:pos="7088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SolidWay                                                                                               (Concluído em 05/09/2012)</w:t>
      </w:r>
    </w:p>
    <w:p w:rsidR="00000000" w:rsidDel="00000000" w:rsidP="00000000" w:rsidRDefault="00000000" w:rsidRPr="00000000" w14:paraId="00000032">
      <w:pPr>
        <w:tabs>
          <w:tab w:val="left" w:pos="1100"/>
        </w:tabs>
        <w:spacing w:after="0" w:line="240" w:lineRule="auto"/>
        <w:contextualSpacing w:val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Desenhos de projetos com CATIA V5 (32 horas)</w:t>
      </w:r>
    </w:p>
    <w:p w:rsidR="00000000" w:rsidDel="00000000" w:rsidP="00000000" w:rsidRDefault="00000000" w:rsidRPr="00000000" w14:paraId="00000033">
      <w:pPr>
        <w:tabs>
          <w:tab w:val="left" w:pos="1100"/>
        </w:tabs>
        <w:spacing w:after="0" w:line="240" w:lineRule="auto"/>
        <w:contextualSpacing w:val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Senai – Unidade São Jose dos Campos                                           (Concluído em 04/08/2012)</w:t>
      </w:r>
    </w:p>
    <w:p w:rsidR="00000000" w:rsidDel="00000000" w:rsidP="00000000" w:rsidRDefault="00000000" w:rsidRPr="00000000" w14:paraId="00000035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Eletricista industrial – (380 horas)</w:t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Senai – Unidade de São José dos Campos                                        (Concluído em 04/2010)</w:t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 de empilhadeira (32 horas)</w:t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Características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16989" cy="0"/>
                <wp:effectExtent b="19050" l="0" r="31115" t="0"/>
                <wp:wrapNone/>
                <wp:docPr id="4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-86023</wp:posOffset>
                </wp:positionH>
                <wp:positionV relativeFrom="paragraph">
                  <wp:posOffset>116457</wp:posOffset>
                </wp:positionV>
                <wp:extent cx="2248104" cy="19050"/>
                <wp:effectExtent b="0" l="0" r="0" t="0"/>
                <wp:wrapNone/>
                <wp:docPr id="45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16989" cy="0"/>
                <wp:effectExtent b="19050" l="0" r="31115" t="0"/>
                <wp:wrapNone/>
                <wp:docPr id="4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4537494</wp:posOffset>
                </wp:positionH>
                <wp:positionV relativeFrom="paragraph">
                  <wp:posOffset>146649</wp:posOffset>
                </wp:positionV>
                <wp:extent cx="2248104" cy="19050"/>
                <wp:effectExtent b="0" l="0" r="0" t="0"/>
                <wp:wrapNone/>
                <wp:docPr id="46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10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Proativo, senso de responsabilidade e prioridade.</w:t>
      </w:r>
    </w:p>
    <w:sectPr>
      <w:type w:val="continuous"/>
      <w:pgSz w:h="16838" w:w="11906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Abril de 2015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6569710</wp:posOffset>
              </wp:positionH>
              <wp:positionV relativeFrom="paragraph">
                <wp:posOffset>0</wp:posOffset>
              </wp:positionV>
              <wp:extent cx="76200" cy="838200"/>
              <wp:effectExtent b="0" l="0" r="19050" t="0"/>
              <wp:wrapNone/>
              <wp:docPr id="457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CnPr>
                        <a:cxnSpLocks noChangeShapeType="1"/>
                      </wps:cNvCnPr>
                      <wps:cNvPr id="456" name="AutoForma 2"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  <wps:wsp>
                      <wps:cNvCnPr>
                        <a:cxnSpLocks noChangeShapeType="1"/>
                      </wps:cNvCnPr>
                      <wps:cNvPr id="457" name="AutoForma 3"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  <wps:wsp>
                      <wps:cNvCnPr>
                        <a:cxnSpLocks noChangeShapeType="1"/>
                      </wps:cNvCnPr>
                      <wps:cNvPr id="458" name="AutoForma 4"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6569710</wp:posOffset>
              </wp:positionH>
              <wp:positionV relativeFrom="paragraph">
                <wp:posOffset>0</wp:posOffset>
              </wp:positionV>
              <wp:extent cx="95250" cy="838200"/>
              <wp:effectExtent b="0" l="0" r="0" t="0"/>
              <wp:wrapNone/>
              <wp:docPr id="457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" cy="838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353377</wp:posOffset>
              </wp:positionH>
              <wp:positionV relativeFrom="paragraph">
                <wp:posOffset>0</wp:posOffset>
              </wp:positionV>
              <wp:extent cx="5939155" cy="740410"/>
              <wp:effectExtent b="0" l="0" r="4445" t="0"/>
              <wp:wrapNone/>
              <wp:docPr id="458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3F084A" w:rsidDel="00000000" w:rsidP="003F084A" w:rsidRDefault="006872AF" w:rsidRPr="00000000">
                          <w:pPr>
                            <w:jc w:val="center"/>
                          </w:pPr>
                          <w:r w:rsidDel="00000000" w:rsidR="00000000" w:rsidRPr="00000000">
                            <w:t>Junho</w:t>
                          </w:r>
                          <w:r w:rsidDel="00000000" w:rsidR="003F084A" w:rsidRPr="00000000">
                            <w:t>, 2015</w:t>
                          </w:r>
                        </w:p>
                        <w:p w:rsidR="003F084A" w:rsidDel="00000000" w:rsidP="003F084A" w:rsidRDefault="003F084A" w:rsidRPr="00000000">
                          <w:pPr>
                            <w:jc w:val="center"/>
                          </w:pPr>
                        </w:p>
                      </w:txbxContent>
                    </wps:txbx>
                    <wps:bodyPr anchorCtr="0" anchor="t" bIns="45720" lIns="91440" rIns="9144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353377</wp:posOffset>
              </wp:positionH>
              <wp:positionV relativeFrom="paragraph">
                <wp:posOffset>0</wp:posOffset>
              </wp:positionV>
              <wp:extent cx="5943600" cy="740410"/>
              <wp:effectExtent b="0" l="0" r="0" t="0"/>
              <wp:wrapNone/>
              <wp:docPr id="45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740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✓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d7d31" w:space="2" w:sz="4" w:val="single"/>
      </w:pBdr>
      <w:spacing w:after="120" w:before="360" w:line="240" w:lineRule="auto"/>
    </w:pPr>
    <w:rPr>
      <w:rFonts w:ascii="Calibri" w:cs="Calibri" w:eastAsia="Calibri" w:hAnsi="Calibri"/>
      <w:color w:val="26262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libri" w:cs="Calibri" w:eastAsia="Calibri" w:hAnsi="Calibri"/>
      <w:color w:val="ed7d3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  <w:contextualSpacing w:val="1"/>
    </w:pPr>
    <w:rPr>
      <w:rFonts w:ascii="Calibri" w:cs="Calibri" w:eastAsia="Calibri" w:hAnsi="Calibri"/>
      <w:color w:val="262626"/>
      <w:sz w:val="96"/>
      <w:szCs w:val="96"/>
    </w:rPr>
  </w:style>
  <w:style w:type="paragraph" w:styleId="Normal" w:default="1">
    <w:name w:val="Normal"/>
    <w:qFormat w:val="1"/>
    <w:rsid w:val="009872F2"/>
  </w:style>
  <w:style w:type="paragraph" w:styleId="Ttulo1">
    <w:name w:val="heading 1"/>
    <w:basedOn w:val="Normal"/>
    <w:next w:val="Normal"/>
    <w:link w:val="Ttulo1Char"/>
    <w:uiPriority w:val="9"/>
    <w:qFormat w:val="1"/>
    <w:rsid w:val="009872F2"/>
    <w:pPr>
      <w:keepNext w:val="1"/>
      <w:keepLines w:val="1"/>
      <w:pBdr>
        <w:bottom w:color="ed7d31" w:space="2" w:sz="4" w:themeColor="accent2" w:val="single"/>
      </w:pBdr>
      <w:spacing w:after="120" w:before="360" w:line="240" w:lineRule="auto"/>
      <w:outlineLvl w:val="0"/>
    </w:pPr>
    <w:rPr>
      <w:rFonts w:asciiTheme="majorHAnsi" w:cstheme="majorBidi" w:eastAsiaTheme="majorEastAsia" w:hAnsiTheme="majorHAnsi"/>
      <w:color w:val="262626" w:themeColor="text1" w:themeTint="0000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872F2"/>
    <w:pPr>
      <w:keepNext w:val="1"/>
      <w:keepLines w:val="1"/>
      <w:spacing w:after="0" w:before="120" w:line="240" w:lineRule="auto"/>
      <w:outlineLvl w:val="1"/>
    </w:pPr>
    <w:rPr>
      <w:rFonts w:asciiTheme="majorHAnsi" w:cstheme="majorBidi" w:eastAsiaTheme="majorEastAsia" w:hAnsiTheme="majorHAns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color w:val="c45911" w:themeColor="accent2" w:themeShade="0000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3"/>
    </w:pPr>
    <w:rPr>
      <w:rFonts w:asciiTheme="majorHAnsi" w:cstheme="majorBidi" w:eastAsiaTheme="majorEastAsia" w:hAnsiTheme="majorHAnsi"/>
      <w:i w:val="1"/>
      <w:iCs w:val="1"/>
      <w:color w:val="833c0b" w:themeColor="accent2" w:themeShade="0000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4"/>
    </w:pPr>
    <w:rPr>
      <w:rFonts w:asciiTheme="majorHAnsi" w:cstheme="majorBidi" w:eastAsiaTheme="majorEastAsia" w:hAnsiTheme="majorHAnsi"/>
      <w:color w:val="c45911" w:themeColor="accent2" w:themeShade="0000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5"/>
    </w:pPr>
    <w:rPr>
      <w:rFonts w:asciiTheme="majorHAnsi" w:cstheme="majorBidi" w:eastAsiaTheme="majorEastAsia" w:hAnsiTheme="majorHAnsi"/>
      <w:i w:val="1"/>
      <w:iCs w:val="1"/>
      <w:color w:val="833c0b" w:themeColor="accent2" w:themeShade="0000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6"/>
    </w:pPr>
    <w:rPr>
      <w:rFonts w:asciiTheme="majorHAnsi" w:cstheme="majorBidi" w:eastAsiaTheme="majorEastAsia" w:hAnsiTheme="majorHAnsi"/>
      <w:b w:val="1"/>
      <w:bCs w:val="1"/>
      <w:color w:val="833c0b" w:themeColor="accent2" w:themeShade="0000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7"/>
    </w:pPr>
    <w:rPr>
      <w:rFonts w:asciiTheme="majorHAnsi" w:cstheme="majorBidi" w:eastAsiaTheme="majorEastAsia" w:hAnsiTheme="majorHAnsi"/>
      <w:color w:val="833c0b" w:themeColor="accent2" w:themeShade="0000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872F2"/>
    <w:pPr>
      <w:keepNext w:val="1"/>
      <w:keepLines w:val="1"/>
      <w:spacing w:after="0" w:before="80" w:line="240" w:lineRule="auto"/>
      <w:outlineLvl w:val="8"/>
    </w:pPr>
    <w:rPr>
      <w:rFonts w:asciiTheme="majorHAnsi" w:cstheme="majorBidi" w:eastAsiaTheme="majorEastAsia" w:hAnsiTheme="majorHAnsi"/>
      <w:i w:val="1"/>
      <w:iCs w:val="1"/>
      <w:color w:val="833c0b" w:themeColor="accent2" w:themeShade="000080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6F16DA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 w:val="1"/>
    <w:rsid w:val="00C15A73"/>
    <w:pPr>
      <w:pBdr>
        <w:top w:color="auto" w:space="1" w:sz="4" w:val="triple"/>
        <w:left w:color="auto" w:space="4" w:sz="4" w:val="triple"/>
        <w:bottom w:color="auto" w:space="1" w:sz="4" w:val="triple"/>
        <w:right w:color="auto" w:space="4" w:sz="4" w:val="triple"/>
      </w:pBdr>
      <w:spacing w:after="0" w:line="240" w:lineRule="auto"/>
      <w:ind w:left="360"/>
    </w:pPr>
    <w:rPr>
      <w:rFonts w:ascii="Book Antiqua" w:cs="Times New Roman" w:eastAsia="Times New Roman" w:hAnsi="Book Antiqua"/>
      <w:sz w:val="36"/>
      <w:szCs w:val="24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C15A73"/>
    <w:rPr>
      <w:rFonts w:ascii="Book Antiqua" w:cs="Times New Roman" w:eastAsia="Times New Roman" w:hAnsi="Book Antiqua"/>
      <w:sz w:val="3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868C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868CE"/>
  </w:style>
  <w:style w:type="paragraph" w:styleId="Rodap">
    <w:name w:val="footer"/>
    <w:basedOn w:val="Normal"/>
    <w:link w:val="RodapChar"/>
    <w:uiPriority w:val="99"/>
    <w:unhideWhenUsed w:val="1"/>
    <w:rsid w:val="00E868C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868CE"/>
  </w:style>
  <w:style w:type="paragraph" w:styleId="PargrafodaLista">
    <w:name w:val="List Paragraph"/>
    <w:basedOn w:val="Normal"/>
    <w:uiPriority w:val="34"/>
    <w:qFormat w:val="1"/>
    <w:rsid w:val="00C73E21"/>
    <w:pPr>
      <w:ind w:left="720"/>
      <w:contextualSpacing w:val="1"/>
    </w:p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872F2"/>
    <w:pPr>
      <w:pBdr>
        <w:top w:color="ed7d31" w:space="4" w:sz="24" w:themeColor="accent2" w:val="single"/>
      </w:pBdr>
      <w:spacing w:after="240" w:before="240" w:line="240" w:lineRule="auto"/>
      <w:ind w:left="936" w:right="936"/>
      <w:jc w:val="center"/>
    </w:pPr>
    <w:rPr>
      <w:rFonts w:asciiTheme="majorHAnsi" w:cstheme="majorBidi" w:eastAsiaTheme="majorEastAsia" w:hAnsiTheme="majorHAnsi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872F2"/>
    <w:rPr>
      <w:rFonts w:asciiTheme="majorHAnsi" w:cstheme="majorBidi" w:eastAsiaTheme="majorEastAsia" w:hAnsiTheme="majorHAnsi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9872F2"/>
    <w:rPr>
      <w:rFonts w:asciiTheme="majorHAnsi" w:cstheme="majorBidi" w:eastAsiaTheme="majorEastAsia" w:hAnsiTheme="majorHAnsi"/>
      <w:color w:val="262626" w:themeColor="text1" w:themeTint="0000D9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872F2"/>
    <w:rPr>
      <w:rFonts w:asciiTheme="majorHAnsi" w:cstheme="majorBidi" w:eastAsiaTheme="majorEastAsia" w:hAnsiTheme="majorHAnsi"/>
      <w:color w:val="ed7d31" w:themeColor="accent2"/>
      <w:sz w:val="36"/>
      <w:szCs w:val="36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872F2"/>
    <w:rPr>
      <w:rFonts w:asciiTheme="majorHAnsi" w:cstheme="majorBidi" w:eastAsiaTheme="majorEastAsia" w:hAnsiTheme="majorHAnsi"/>
      <w:color w:val="c45911" w:themeColor="accent2" w:themeShade="0000BF"/>
      <w:sz w:val="32"/>
      <w:szCs w:val="32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872F2"/>
    <w:rPr>
      <w:rFonts w:asciiTheme="majorHAnsi" w:cstheme="majorBidi" w:eastAsiaTheme="majorEastAsia" w:hAnsiTheme="majorHAnsi"/>
      <w:i w:val="1"/>
      <w:iCs w:val="1"/>
      <w:color w:val="833c0b" w:themeColor="accent2" w:themeShade="000080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872F2"/>
    <w:rPr>
      <w:rFonts w:asciiTheme="majorHAnsi" w:cstheme="majorBidi" w:eastAsiaTheme="majorEastAsia" w:hAnsiTheme="majorHAnsi"/>
      <w:color w:val="c45911" w:themeColor="accent2" w:themeShade="0000BF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872F2"/>
    <w:rPr>
      <w:rFonts w:asciiTheme="majorHAnsi" w:cstheme="majorBidi" w:eastAsiaTheme="majorEastAsia" w:hAnsiTheme="majorHAnsi"/>
      <w:i w:val="1"/>
      <w:iCs w:val="1"/>
      <w:color w:val="833c0b" w:themeColor="accent2" w:themeShade="000080"/>
      <w:sz w:val="24"/>
      <w:szCs w:val="24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872F2"/>
    <w:rPr>
      <w:rFonts w:asciiTheme="majorHAnsi" w:cstheme="majorBidi" w:eastAsiaTheme="majorEastAsia" w:hAnsiTheme="majorHAnsi"/>
      <w:b w:val="1"/>
      <w:bCs w:val="1"/>
      <w:color w:val="833c0b" w:themeColor="accent2" w:themeShade="000080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872F2"/>
    <w:rPr>
      <w:rFonts w:asciiTheme="majorHAnsi" w:cstheme="majorBidi" w:eastAsiaTheme="majorEastAsia" w:hAnsiTheme="majorHAnsi"/>
      <w:color w:val="833c0b" w:themeColor="accent2" w:themeShade="000080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872F2"/>
    <w:rPr>
      <w:rFonts w:asciiTheme="majorHAnsi" w:cstheme="majorBidi" w:eastAsiaTheme="majorEastAsia" w:hAnsiTheme="majorHAnsi"/>
      <w:i w:val="1"/>
      <w:iCs w:val="1"/>
      <w:color w:val="833c0b" w:themeColor="accent2" w:themeShade="000080"/>
      <w:sz w:val="22"/>
      <w:szCs w:val="22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9872F2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872F2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262626" w:themeColor="text1" w:themeTint="0000D9"/>
      <w:sz w:val="96"/>
      <w:szCs w:val="96"/>
    </w:rPr>
  </w:style>
  <w:style w:type="character" w:styleId="TtuloChar" w:customStyle="1">
    <w:name w:val="Título Char"/>
    <w:basedOn w:val="Fontepargpadro"/>
    <w:link w:val="Ttulo"/>
    <w:uiPriority w:val="10"/>
    <w:rsid w:val="009872F2"/>
    <w:rPr>
      <w:rFonts w:asciiTheme="majorHAnsi" w:cstheme="majorBidi" w:eastAsiaTheme="majorEastAsia" w:hAnsiTheme="majorHAnsi"/>
      <w:color w:val="262626" w:themeColor="text1" w:themeTint="0000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872F2"/>
    <w:pPr>
      <w:numPr>
        <w:ilvl w:val="1"/>
      </w:numPr>
      <w:spacing w:after="240"/>
    </w:pPr>
    <w:rPr>
      <w:caps w:val="1"/>
      <w:color w:val="404040" w:themeColor="text1" w:themeTint="0000BF"/>
      <w:spacing w:val="20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872F2"/>
    <w:rPr>
      <w:caps w:val="1"/>
      <w:color w:val="404040" w:themeColor="text1" w:themeTint="0000BF"/>
      <w:spacing w:val="20"/>
      <w:sz w:val="28"/>
      <w:szCs w:val="28"/>
    </w:rPr>
  </w:style>
  <w:style w:type="character" w:styleId="Forte">
    <w:name w:val="Strong"/>
    <w:basedOn w:val="Fontepargpadro"/>
    <w:uiPriority w:val="22"/>
    <w:qFormat w:val="1"/>
    <w:rsid w:val="009872F2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9872F2"/>
    <w:rPr>
      <w:i w:val="1"/>
      <w:iCs w:val="1"/>
      <w:color w:val="000000" w:themeColor="text1"/>
    </w:rPr>
  </w:style>
  <w:style w:type="paragraph" w:styleId="SemEspaamento">
    <w:name w:val="No Spacing"/>
    <w:uiPriority w:val="1"/>
    <w:qFormat w:val="1"/>
    <w:rsid w:val="009872F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 w:val="1"/>
    <w:rsid w:val="009872F2"/>
    <w:pPr>
      <w:spacing w:before="160"/>
      <w:ind w:left="720" w:right="720"/>
      <w:jc w:val="center"/>
    </w:pPr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9872F2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nfaseSutil">
    <w:name w:val="Subtle Emphasis"/>
    <w:basedOn w:val="Fontepargpadro"/>
    <w:uiPriority w:val="19"/>
    <w:qFormat w:val="1"/>
    <w:rsid w:val="009872F2"/>
    <w:rPr>
      <w:i w:val="1"/>
      <w:iCs w:val="1"/>
      <w:color w:val="595959" w:themeColor="text1" w:themeTint="0000A6"/>
    </w:rPr>
  </w:style>
  <w:style w:type="character" w:styleId="nfaseIntensa">
    <w:name w:val="Intense Emphasis"/>
    <w:basedOn w:val="Fontepargpadro"/>
    <w:uiPriority w:val="21"/>
    <w:qFormat w:val="1"/>
    <w:rsid w:val="009872F2"/>
    <w:rPr>
      <w:b w:val="1"/>
      <w:bCs w:val="1"/>
      <w:i w:val="1"/>
      <w:iCs w:val="1"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 w:val="1"/>
    <w:rsid w:val="009872F2"/>
    <w:rPr>
      <w:caps w:val="0"/>
      <w:smallCaps w:val="1"/>
      <w:color w:val="404040" w:themeColor="text1" w:themeTint="0000BF"/>
      <w:spacing w:val="0"/>
      <w:u w:color="7f7f7f" w:themeColor="text1" w:themeTint="000080" w:val="single"/>
    </w:rPr>
  </w:style>
  <w:style w:type="character" w:styleId="RefernciaIntensa">
    <w:name w:val="Intense Reference"/>
    <w:basedOn w:val="Fontepargpadro"/>
    <w:uiPriority w:val="32"/>
    <w:qFormat w:val="1"/>
    <w:rsid w:val="009872F2"/>
    <w:rPr>
      <w:b w:val="1"/>
      <w:bCs w:val="1"/>
      <w:caps w:val="0"/>
      <w:smallCaps w:val="1"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 w:val="1"/>
    <w:rsid w:val="009872F2"/>
    <w:rPr>
      <w:b w:val="1"/>
      <w:bCs w:val="1"/>
      <w:caps w:val="0"/>
      <w:smallCaps w:val="1"/>
      <w:spacing w:val="0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9872F2"/>
    <w:pPr>
      <w:outlineLvl w:val="9"/>
    </w:pPr>
  </w:style>
  <w:style w:type="paragraph" w:styleId="Subtitle">
    <w:name w:val="Subtitle"/>
    <w:basedOn w:val="Normal"/>
    <w:next w:val="Normal"/>
    <w:pPr>
      <w:spacing w:after="240" w:lineRule="auto"/>
    </w:pPr>
    <w:rPr>
      <w:smallCaps w:val="1"/>
      <w:color w:val="40404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image" Target="media/image18.png"/><Relationship Id="rId5" Type="http://schemas.openxmlformats.org/officeDocument/2006/relationships/fontTable" Target="fontTable.xml"/><Relationship Id="rId12" Type="http://schemas.openxmlformats.org/officeDocument/2006/relationships/image" Target="media/image19.png"/><Relationship Id="rId16" Type="http://schemas.openxmlformats.org/officeDocument/2006/relationships/image" Target="media/image12.png"/><Relationship Id="rId15" Type="http://schemas.openxmlformats.org/officeDocument/2006/relationships/image" Target="media/image23.png"/><Relationship Id="rId11" Type="http://schemas.openxmlformats.org/officeDocument/2006/relationships/hyperlink" Target="mailto:carlos.smcosta@yahoo.com.br" TargetMode="External"/><Relationship Id="rId14" Type="http://schemas.openxmlformats.org/officeDocument/2006/relationships/image" Target="media/image20.png"/><Relationship Id="rId7" Type="http://schemas.openxmlformats.org/officeDocument/2006/relationships/styles" Target="styles.xml"/><Relationship Id="rId2" Type="http://schemas.openxmlformats.org/officeDocument/2006/relationships/image" Target="media/image5.png"/><Relationship Id="rId10" Type="http://schemas.openxmlformats.org/officeDocument/2006/relationships/image" Target="media/image17.png"/><Relationship Id="rId19" Type="http://schemas.openxmlformats.org/officeDocument/2006/relationships/image" Target="media/image24.png"/><Relationship Id="rId13" Type="http://schemas.openxmlformats.org/officeDocument/2006/relationships/image" Target="media/image22.png"/><Relationship Id="rId8" Type="http://schemas.openxmlformats.org/officeDocument/2006/relationships/footer" Target="footer1.xml"/><Relationship Id="rId17" Type="http://schemas.openxmlformats.org/officeDocument/2006/relationships/image" Target="media/image21.png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9" Type="http://schemas.openxmlformats.org/officeDocument/2006/relationships/footer" Target="footer2.xml"/><Relationship Id="rId6" Type="http://schemas.openxmlformats.org/officeDocument/2006/relationships/numbering" Target="numbering.xml"/><Relationship Id="rId1" Type="http://schemas.openxmlformats.org/officeDocument/2006/relationships/image" Target="media/image7.jpg"/></Relationships>
</file>

<file path=word/_rels/footer2.xml.rels><?xml version="1.0" encoding="UTF-8" standalone="yes"?><Relationships xmlns="http://schemas.openxmlformats.org/package/2006/relationships"><Relationship Id="rId3" Type="http://schemas.openxmlformats.org/officeDocument/2006/relationships/image" Target="media/image14.png"/><Relationship Id="rId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