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EAD" w:rsidRDefault="00CA1BE5">
      <w:pPr>
        <w:pStyle w:val="Ttulo"/>
        <w:ind w:right="0"/>
        <w:rPr>
          <w:rFonts w:ascii="Century Gothic" w:eastAsia="Century Gothic" w:hAnsi="Century Gothic" w:cs="Century Gothic"/>
          <w:b w:val="0"/>
          <w:smallCaps w:val="0"/>
          <w:sz w:val="34"/>
          <w:szCs w:val="34"/>
        </w:rPr>
      </w:pPr>
      <w:r>
        <w:rPr>
          <w:rFonts w:ascii="Century Gothic" w:eastAsia="Century Gothic" w:hAnsi="Century Gothic" w:cs="Century Gothic"/>
          <w:b w:val="0"/>
          <w:smallCaps w:val="0"/>
          <w:sz w:val="34"/>
          <w:szCs w:val="34"/>
        </w:rPr>
        <w:t>LEONARDO FREITAS FERNANDES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-101599</wp:posOffset>
                </wp:positionV>
                <wp:extent cx="12700" cy="900430"/>
                <wp:effectExtent l="0" t="0" r="0" b="0"/>
                <wp:wrapSquare wrapText="bothSides" distT="0" distB="0" distL="114300" distR="114300"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329785"/>
                          <a:ext cx="0" cy="9004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-101599</wp:posOffset>
                </wp:positionV>
                <wp:extent cx="12700" cy="9004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00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50EAD" w:rsidRDefault="00CA1BE5">
      <w:pPr>
        <w:spacing w:line="276" w:lineRule="auto"/>
        <w:jc w:val="right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 xml:space="preserve">Rua Serra da Canastra, 234 – Cond. Terra Magna </w:t>
      </w:r>
    </w:p>
    <w:p w:rsidR="00150EAD" w:rsidRDefault="00CA1BE5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Jd. Morumbi </w:t>
      </w:r>
      <w:r>
        <w:rPr>
          <w:rFonts w:ascii="Wingdings" w:eastAsia="Wingdings" w:hAnsi="Wingdings" w:cs="Wingdings"/>
        </w:rPr>
        <w:t>▪</w:t>
      </w:r>
      <w:r>
        <w:rPr>
          <w:rFonts w:ascii="Calibri" w:eastAsia="Calibri" w:hAnsi="Calibri" w:cs="Calibri"/>
        </w:rPr>
        <w:t xml:space="preserve">  Indaiatuba  </w:t>
      </w:r>
      <w:r>
        <w:rPr>
          <w:rFonts w:ascii="Wingdings" w:eastAsia="Wingdings" w:hAnsi="Wingdings" w:cs="Wingdings"/>
        </w:rPr>
        <w:t>▪</w:t>
      </w:r>
      <w:r>
        <w:rPr>
          <w:rFonts w:ascii="Calibri" w:eastAsia="Calibri" w:hAnsi="Calibri" w:cs="Calibri"/>
        </w:rPr>
        <w:t xml:space="preserve"> SP </w:t>
      </w:r>
      <w:r>
        <w:rPr>
          <w:rFonts w:ascii="Wingdings" w:eastAsia="Wingdings" w:hAnsi="Wingdings" w:cs="Wingdings"/>
        </w:rPr>
        <w:t>▪</w:t>
      </w:r>
      <w:r>
        <w:rPr>
          <w:rFonts w:ascii="Calibri" w:eastAsia="Calibri" w:hAnsi="Calibri" w:cs="Calibri"/>
        </w:rPr>
        <w:t xml:space="preserve"> 13332-745</w:t>
      </w:r>
    </w:p>
    <w:p w:rsidR="00150EAD" w:rsidRDefault="00CA1BE5">
      <w:pPr>
        <w:spacing w:line="276" w:lineRule="auto"/>
        <w:ind w:left="-142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(19) 9 98177 9806 </w:t>
      </w:r>
      <w:r>
        <w:rPr>
          <w:rFonts w:ascii="Wingdings" w:eastAsia="Wingdings" w:hAnsi="Wingdings" w:cs="Wingdings"/>
          <w:b/>
        </w:rPr>
        <w:t>▪</w:t>
      </w:r>
      <w:r>
        <w:rPr>
          <w:rFonts w:ascii="Calibri" w:eastAsia="Calibri" w:hAnsi="Calibri" w:cs="Calibri"/>
          <w:b/>
        </w:rPr>
        <w:t xml:space="preserve"> (19) 3500 4179</w:t>
      </w:r>
    </w:p>
    <w:p w:rsidR="00150EAD" w:rsidRDefault="00CA1BE5">
      <w:pPr>
        <w:spacing w:line="276" w:lineRule="auto"/>
        <w:ind w:left="-142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leonardofreitasfernandes@gmail.com</w:t>
      </w:r>
    </w:p>
    <w:p w:rsidR="00150EAD" w:rsidRDefault="00CA1BE5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6946A9">
        <w:rPr>
          <w:rFonts w:ascii="Calibri" w:eastAsia="Calibri" w:hAnsi="Calibri" w:cs="Calibri"/>
        </w:rPr>
        <w:t>2</w:t>
      </w:r>
      <w:bookmarkStart w:id="0" w:name="_GoBack"/>
      <w:bookmarkEnd w:id="0"/>
      <w:r>
        <w:rPr>
          <w:rFonts w:ascii="Calibri" w:eastAsia="Calibri" w:hAnsi="Calibri" w:cs="Calibri"/>
        </w:rPr>
        <w:t xml:space="preserve"> anos ∙ Solteiro ∙ Brasileiro</w:t>
      </w:r>
    </w:p>
    <w:p w:rsidR="00150EAD" w:rsidRDefault="00150EAD">
      <w:pPr>
        <w:ind w:left="567" w:right="424" w:hanging="141"/>
        <w:jc w:val="center"/>
        <w:rPr>
          <w:rFonts w:ascii="Estrangelo Edessa" w:eastAsia="Estrangelo Edessa" w:hAnsi="Estrangelo Edessa" w:cs="Estrangelo Edessa"/>
        </w:rPr>
        <w:sectPr w:rsidR="00150EAD">
          <w:pgSz w:w="11907" w:h="16840"/>
          <w:pgMar w:top="1079" w:right="708" w:bottom="1418" w:left="1134" w:header="680" w:footer="680" w:gutter="0"/>
          <w:pgNumType w:start="1"/>
          <w:cols w:num="2" w:space="720" w:equalWidth="0">
            <w:col w:w="4890" w:space="284"/>
            <w:col w:w="4890" w:space="0"/>
          </w:cols>
        </w:sectPr>
      </w:pPr>
    </w:p>
    <w:p w:rsidR="00150EAD" w:rsidRDefault="00150EAD">
      <w:pPr>
        <w:pStyle w:val="Ttulo"/>
        <w:ind w:right="0"/>
        <w:jc w:val="center"/>
        <w:rPr>
          <w:rFonts w:ascii="Century Gothic" w:eastAsia="Century Gothic" w:hAnsi="Century Gothic" w:cs="Century Gothic"/>
          <w:sz w:val="26"/>
          <w:szCs w:val="26"/>
          <w:u w:val="single"/>
        </w:rPr>
      </w:pPr>
    </w:p>
    <w:p w:rsidR="00150EAD" w:rsidRDefault="00CA1BE5">
      <w:pPr>
        <w:pStyle w:val="Ttulo"/>
        <w:ind w:right="0"/>
        <w:jc w:val="center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  <w:u w:val="single"/>
        </w:rPr>
        <w:t>Objetivo</w:t>
      </w:r>
      <w:r>
        <w:rPr>
          <w:rFonts w:ascii="Century Gothic" w:eastAsia="Century Gothic" w:hAnsi="Century Gothic" w:cs="Century Gothic"/>
          <w:sz w:val="26"/>
          <w:szCs w:val="26"/>
        </w:rPr>
        <w:t>: Comércio Exterior</w:t>
      </w:r>
    </w:p>
    <w:p w:rsidR="00150EAD" w:rsidRDefault="00150EAD">
      <w:pPr>
        <w:rPr>
          <w:rFonts w:ascii="Estrangelo Edessa" w:eastAsia="Estrangelo Edessa" w:hAnsi="Estrangelo Edessa" w:cs="Estrangelo Edessa"/>
          <w:b/>
          <w:sz w:val="26"/>
          <w:szCs w:val="26"/>
        </w:rPr>
      </w:pPr>
    </w:p>
    <w:p w:rsidR="00150EAD" w:rsidRDefault="00CA1BE5">
      <w:pPr>
        <w:pStyle w:val="Ttulo"/>
        <w:pBdr>
          <w:bottom w:val="single" w:sz="4" w:space="1" w:color="000000"/>
        </w:pBdr>
        <w:ind w:right="0"/>
        <w:jc w:val="center"/>
        <w:rPr>
          <w:rFonts w:ascii="Estrangelo Edessa" w:eastAsia="Estrangelo Edessa" w:hAnsi="Estrangelo Edessa" w:cs="Estrangelo Edessa"/>
          <w:sz w:val="20"/>
          <w:szCs w:val="20"/>
        </w:rPr>
      </w:pPr>
      <w:r>
        <w:rPr>
          <w:rFonts w:ascii="Estrangelo Edessa" w:eastAsia="Estrangelo Edessa" w:hAnsi="Estrangelo Edessa" w:cs="Estrangelo Edessa"/>
          <w:sz w:val="20"/>
          <w:szCs w:val="20"/>
        </w:rPr>
        <w:t>Resumo de Qualificações</w:t>
      </w:r>
    </w:p>
    <w:p w:rsidR="00150EAD" w:rsidRDefault="00150EAD">
      <w:pPr>
        <w:spacing w:line="336" w:lineRule="auto"/>
        <w:ind w:left="142"/>
        <w:jc w:val="both"/>
        <w:rPr>
          <w:rFonts w:ascii="Estrangelo Edessa" w:eastAsia="Estrangelo Edessa" w:hAnsi="Estrangelo Edessa" w:cs="Estrangelo Edessa"/>
          <w:sz w:val="6"/>
          <w:szCs w:val="6"/>
        </w:rPr>
      </w:pPr>
    </w:p>
    <w:p w:rsidR="00150EAD" w:rsidRDefault="00CA1BE5">
      <w:pPr>
        <w:numPr>
          <w:ilvl w:val="0"/>
          <w:numId w:val="1"/>
        </w:numPr>
        <w:spacing w:line="312" w:lineRule="auto"/>
        <w:ind w:left="459" w:hanging="357"/>
        <w:jc w:val="both"/>
        <w:rPr>
          <w:b/>
          <w:i/>
        </w:rPr>
      </w:pPr>
      <w:r>
        <w:rPr>
          <w:rFonts w:ascii="Calibri" w:eastAsia="Calibri" w:hAnsi="Calibri" w:cs="Calibri"/>
        </w:rPr>
        <w:t>Comunicativo com perfil para trabalho em equipe.</w:t>
      </w:r>
    </w:p>
    <w:p w:rsidR="00150EAD" w:rsidRDefault="00CA1BE5">
      <w:pPr>
        <w:numPr>
          <w:ilvl w:val="0"/>
          <w:numId w:val="1"/>
        </w:numPr>
        <w:spacing w:line="312" w:lineRule="auto"/>
        <w:ind w:left="459" w:hanging="357"/>
        <w:jc w:val="both"/>
        <w:rPr>
          <w:b/>
          <w:i/>
        </w:rPr>
      </w:pPr>
      <w:r>
        <w:rPr>
          <w:rFonts w:ascii="Calibri" w:eastAsia="Calibri" w:hAnsi="Calibri" w:cs="Calibri"/>
        </w:rPr>
        <w:t>Disposição para atuar na organização e rotinas.</w:t>
      </w:r>
    </w:p>
    <w:p w:rsidR="00150EAD" w:rsidRDefault="00145ADD">
      <w:pPr>
        <w:numPr>
          <w:ilvl w:val="0"/>
          <w:numId w:val="1"/>
        </w:numPr>
        <w:spacing w:line="312" w:lineRule="auto"/>
        <w:ind w:left="459" w:hanging="357"/>
        <w:jc w:val="both"/>
      </w:pPr>
      <w:r>
        <w:rPr>
          <w:rFonts w:ascii="Calibri" w:eastAsia="Calibri" w:hAnsi="Calibri" w:cs="Calibri"/>
        </w:rPr>
        <w:t>Potencial</w:t>
      </w:r>
      <w:r w:rsidR="00CA1BE5">
        <w:rPr>
          <w:rFonts w:ascii="Calibri" w:eastAsia="Calibri" w:hAnsi="Calibri" w:cs="Calibri"/>
        </w:rPr>
        <w:t xml:space="preserve"> para lidar com atendimento a clientes locais e internacionais.</w:t>
      </w:r>
    </w:p>
    <w:p w:rsidR="00150EAD" w:rsidRDefault="00CA1BE5">
      <w:pPr>
        <w:numPr>
          <w:ilvl w:val="0"/>
          <w:numId w:val="1"/>
        </w:numPr>
        <w:spacing w:line="312" w:lineRule="auto"/>
        <w:ind w:left="459" w:hanging="357"/>
        <w:jc w:val="both"/>
      </w:pPr>
      <w:r>
        <w:rPr>
          <w:rFonts w:ascii="Calibri" w:eastAsia="Calibri" w:hAnsi="Calibri" w:cs="Calibri"/>
        </w:rPr>
        <w:t>Vivencia na aplicação da legislação aduaneira e fiscal.</w:t>
      </w:r>
    </w:p>
    <w:p w:rsidR="00150EAD" w:rsidRDefault="00CA1BE5">
      <w:pPr>
        <w:numPr>
          <w:ilvl w:val="0"/>
          <w:numId w:val="1"/>
        </w:numPr>
        <w:spacing w:line="312" w:lineRule="auto"/>
        <w:ind w:left="459" w:hanging="357"/>
        <w:jc w:val="both"/>
      </w:pPr>
      <w:r>
        <w:rPr>
          <w:rFonts w:ascii="Calibri" w:eastAsia="Calibri" w:hAnsi="Calibri" w:cs="Calibri"/>
        </w:rPr>
        <w:t>Atuação em projetos de importação e exportação, em todos os modais.</w:t>
      </w:r>
    </w:p>
    <w:p w:rsidR="00150EAD" w:rsidRDefault="00145ADD">
      <w:pPr>
        <w:numPr>
          <w:ilvl w:val="0"/>
          <w:numId w:val="1"/>
        </w:numPr>
        <w:spacing w:line="312" w:lineRule="auto"/>
        <w:ind w:left="459" w:hanging="357"/>
        <w:jc w:val="both"/>
      </w:pPr>
      <w:r>
        <w:rPr>
          <w:rFonts w:ascii="Calibri" w:eastAsia="Calibri" w:hAnsi="Calibri" w:cs="Calibri"/>
        </w:rPr>
        <w:t>Domínio</w:t>
      </w:r>
      <w:r w:rsidR="00CA1BE5">
        <w:rPr>
          <w:rFonts w:ascii="Calibri" w:eastAsia="Calibri" w:hAnsi="Calibri" w:cs="Calibri"/>
        </w:rPr>
        <w:t xml:space="preserve"> em ferramentas de Office, tais como Word, Excel, Powerpoint e Outlook. </w:t>
      </w:r>
    </w:p>
    <w:p w:rsidR="00150EAD" w:rsidRDefault="00CA1BE5">
      <w:pPr>
        <w:spacing w:line="312" w:lineRule="auto"/>
        <w:ind w:left="459"/>
        <w:jc w:val="both"/>
        <w:rPr>
          <w:rFonts w:ascii="Estrangelo Edessa" w:eastAsia="Estrangelo Edessa" w:hAnsi="Estrangelo Edessa" w:cs="Estrangelo Edessa"/>
        </w:rPr>
      </w:pPr>
      <w:r>
        <w:rPr>
          <w:rFonts w:ascii="Estrangelo Edessa" w:eastAsia="Estrangelo Edessa" w:hAnsi="Estrangelo Edessa" w:cs="Estrangelo Edessa"/>
        </w:rPr>
        <w:t xml:space="preserve"> </w:t>
      </w:r>
    </w:p>
    <w:p w:rsidR="00150EAD" w:rsidRDefault="00CA1BE5">
      <w:pPr>
        <w:pStyle w:val="Ttulo"/>
        <w:pBdr>
          <w:bottom w:val="single" w:sz="4" w:space="1" w:color="000000"/>
        </w:pBdr>
        <w:ind w:right="0"/>
        <w:rPr>
          <w:rFonts w:ascii="Estrangelo Edessa" w:eastAsia="Estrangelo Edessa" w:hAnsi="Estrangelo Edessa" w:cs="Estrangelo Edessa"/>
          <w:sz w:val="20"/>
          <w:szCs w:val="20"/>
        </w:rPr>
      </w:pPr>
      <w:r>
        <w:rPr>
          <w:rFonts w:ascii="Estrangelo Edessa" w:eastAsia="Estrangelo Edessa" w:hAnsi="Estrangelo Edessa" w:cs="Estrangelo Edessa"/>
          <w:sz w:val="20"/>
          <w:szCs w:val="20"/>
        </w:rPr>
        <w:t>Formação Acadêmica</w:t>
      </w:r>
    </w:p>
    <w:p w:rsidR="00150EAD" w:rsidRDefault="00150EAD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rFonts w:ascii="Estrangelo Edessa" w:eastAsia="Estrangelo Edessa" w:hAnsi="Estrangelo Edessa" w:cs="Estrangelo Edessa"/>
          <w:color w:val="000000"/>
          <w:sz w:val="4"/>
          <w:szCs w:val="4"/>
        </w:rPr>
      </w:pPr>
    </w:p>
    <w:p w:rsidR="00150EAD" w:rsidRDefault="00CA1BE5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Ensino Superior:</w:t>
      </w:r>
    </w:p>
    <w:p w:rsidR="00145ADD" w:rsidRPr="00145ADD" w:rsidRDefault="00145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145ADD">
        <w:rPr>
          <w:rFonts w:asciiTheme="majorHAnsi" w:hAnsiTheme="majorHAnsi" w:cstheme="majorHAnsi"/>
          <w:color w:val="000000"/>
        </w:rPr>
        <w:t>Direito – UniMax – 2018 – Atual</w:t>
      </w:r>
    </w:p>
    <w:p w:rsidR="00150EAD" w:rsidRPr="00145ADD" w:rsidRDefault="00CA1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Direito – FMU São Paulo – </w:t>
      </w:r>
      <w:r w:rsidR="00145ADD">
        <w:rPr>
          <w:rFonts w:ascii="Calibri" w:eastAsia="Calibri" w:hAnsi="Calibri" w:cs="Calibri"/>
          <w:color w:val="000000"/>
        </w:rPr>
        <w:t>2017 – 2018</w:t>
      </w:r>
    </w:p>
    <w:p w:rsidR="00145ADD" w:rsidRPr="00145ADD" w:rsidRDefault="00145ADD" w:rsidP="00145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Direito – CEUNSP – 2015 – 2017</w:t>
      </w:r>
    </w:p>
    <w:p w:rsidR="00150EAD" w:rsidRDefault="00CA1BE5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Ensino Médio:</w:t>
      </w:r>
    </w:p>
    <w:p w:rsidR="00150EAD" w:rsidRDefault="00CA1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Colégio Levittas (ETAPA) – Indaiatuba/SP – 2011/2014 </w:t>
      </w:r>
    </w:p>
    <w:p w:rsidR="00150EAD" w:rsidRDefault="00CA1BE5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Ensino Fundamental:</w:t>
      </w:r>
    </w:p>
    <w:p w:rsidR="00150EAD" w:rsidRDefault="00CA1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Colégio Renovação – Indaiatuba/SP – 2004/2010</w:t>
      </w:r>
    </w:p>
    <w:p w:rsidR="00150EAD" w:rsidRDefault="00150EAD">
      <w:pPr>
        <w:spacing w:line="276" w:lineRule="auto"/>
        <w:jc w:val="both"/>
        <w:rPr>
          <w:rFonts w:ascii="Estrangelo Edessa" w:eastAsia="Estrangelo Edessa" w:hAnsi="Estrangelo Edessa" w:cs="Estrangelo Edessa"/>
          <w:b/>
        </w:rPr>
      </w:pPr>
    </w:p>
    <w:p w:rsidR="00150EAD" w:rsidRDefault="00CA1BE5">
      <w:pPr>
        <w:pStyle w:val="Ttulo"/>
        <w:pBdr>
          <w:bottom w:val="single" w:sz="4" w:space="1" w:color="000000"/>
        </w:pBdr>
        <w:ind w:right="0"/>
        <w:rPr>
          <w:rFonts w:ascii="Estrangelo Edessa" w:eastAsia="Estrangelo Edessa" w:hAnsi="Estrangelo Edessa" w:cs="Estrangelo Edessa"/>
          <w:sz w:val="20"/>
          <w:szCs w:val="20"/>
        </w:rPr>
      </w:pPr>
      <w:r>
        <w:rPr>
          <w:rFonts w:ascii="Estrangelo Edessa" w:eastAsia="Estrangelo Edessa" w:hAnsi="Estrangelo Edessa" w:cs="Estrangelo Edessa"/>
          <w:sz w:val="20"/>
          <w:szCs w:val="20"/>
        </w:rPr>
        <w:t>Idiomas</w:t>
      </w:r>
    </w:p>
    <w:p w:rsidR="00150EAD" w:rsidRDefault="00150EAD">
      <w:pPr>
        <w:pStyle w:val="Subttulo"/>
        <w:ind w:firstLine="0"/>
        <w:rPr>
          <w:rFonts w:ascii="Estrangelo Edessa" w:eastAsia="Estrangelo Edessa" w:hAnsi="Estrangelo Edessa" w:cs="Estrangelo Edessa"/>
          <w:b w:val="0"/>
          <w:sz w:val="6"/>
          <w:szCs w:val="6"/>
        </w:rPr>
      </w:pPr>
    </w:p>
    <w:p w:rsidR="00150EAD" w:rsidRDefault="00CA1BE5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Português e Inglês fluentes, básico espanhol</w:t>
      </w:r>
    </w:p>
    <w:p w:rsidR="00150EAD" w:rsidRDefault="00150EAD">
      <w:pPr>
        <w:spacing w:line="276" w:lineRule="auto"/>
        <w:jc w:val="both"/>
        <w:rPr>
          <w:rFonts w:ascii="Calibri" w:eastAsia="Calibri" w:hAnsi="Calibri" w:cs="Calibri"/>
        </w:rPr>
      </w:pPr>
    </w:p>
    <w:p w:rsidR="00150EAD" w:rsidRDefault="00CA1BE5">
      <w:pPr>
        <w:pStyle w:val="Ttulo"/>
        <w:pBdr>
          <w:bottom w:val="single" w:sz="4" w:space="1" w:color="000000"/>
        </w:pBdr>
        <w:ind w:right="0"/>
        <w:rPr>
          <w:rFonts w:ascii="Estrangelo Edessa" w:eastAsia="Estrangelo Edessa" w:hAnsi="Estrangelo Edessa" w:cs="Estrangelo Edessa"/>
          <w:sz w:val="20"/>
          <w:szCs w:val="20"/>
        </w:rPr>
      </w:pPr>
      <w:r>
        <w:rPr>
          <w:rFonts w:ascii="Estrangelo Edessa" w:eastAsia="Estrangelo Edessa" w:hAnsi="Estrangelo Edessa" w:cs="Estrangelo Edessa"/>
          <w:sz w:val="20"/>
          <w:szCs w:val="20"/>
        </w:rPr>
        <w:t>Experiências Internacionais</w:t>
      </w:r>
    </w:p>
    <w:p w:rsidR="00150EAD" w:rsidRDefault="00150EAD">
      <w:pPr>
        <w:pStyle w:val="Ttulo"/>
        <w:ind w:right="0"/>
        <w:rPr>
          <w:rFonts w:ascii="Estrangelo Edessa" w:eastAsia="Estrangelo Edessa" w:hAnsi="Estrangelo Edessa" w:cs="Estrangelo Edessa"/>
          <w:sz w:val="6"/>
          <w:szCs w:val="6"/>
        </w:rPr>
      </w:pPr>
    </w:p>
    <w:p w:rsidR="00150EAD" w:rsidRDefault="00CA1BE5">
      <w:pPr>
        <w:pStyle w:val="Ttulo"/>
        <w:spacing w:line="312" w:lineRule="auto"/>
        <w:ind w:left="2124" w:right="0" w:hanging="21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AUTO POSTO CENTURY CAR</w:t>
      </w:r>
    </w:p>
    <w:p w:rsidR="00150EAD" w:rsidRDefault="00CA1BE5">
      <w:pPr>
        <w:spacing w:line="312" w:lineRule="auto"/>
        <w:ind w:left="212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Comércio de Combustíveis</w:t>
      </w:r>
    </w:p>
    <w:p w:rsidR="00150EAD" w:rsidRDefault="00CA1BE5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Auxiliar Administrativo – meio período</w:t>
      </w:r>
    </w:p>
    <w:p w:rsidR="00150EAD" w:rsidRDefault="00150EAD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</w:p>
    <w:p w:rsidR="00145ADD" w:rsidRPr="00145AD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Atuação nas </w:t>
      </w:r>
      <w:r w:rsidR="00145ADD">
        <w:rPr>
          <w:rFonts w:ascii="Calibri" w:eastAsia="Calibri" w:hAnsi="Calibri" w:cs="Calibri"/>
        </w:rPr>
        <w:t>áreas</w:t>
      </w:r>
      <w:r>
        <w:rPr>
          <w:rFonts w:ascii="Calibri" w:eastAsia="Calibri" w:hAnsi="Calibri" w:cs="Calibri"/>
        </w:rPr>
        <w:t xml:space="preserve"> administrativa e </w:t>
      </w:r>
      <w:r w:rsidR="00145ADD">
        <w:rPr>
          <w:rFonts w:ascii="Calibri" w:eastAsia="Calibri" w:hAnsi="Calibri" w:cs="Calibri"/>
        </w:rPr>
        <w:t>financeira.</w:t>
      </w:r>
      <w:r>
        <w:rPr>
          <w:rFonts w:ascii="Calibri" w:eastAsia="Calibri" w:hAnsi="Calibri" w:cs="Calibri"/>
        </w:rPr>
        <w:t xml:space="preserve"> </w:t>
      </w:r>
    </w:p>
    <w:p w:rsidR="00145ADD" w:rsidRPr="00145AD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fechamento de caixa </w:t>
      </w:r>
      <w:r w:rsidR="00145ADD">
        <w:rPr>
          <w:rFonts w:ascii="Calibri" w:eastAsia="Calibri" w:hAnsi="Calibri" w:cs="Calibri"/>
        </w:rPr>
        <w:t>diário</w:t>
      </w:r>
      <w:r>
        <w:rPr>
          <w:rFonts w:ascii="Calibri" w:eastAsia="Calibri" w:hAnsi="Calibri" w:cs="Calibri"/>
        </w:rPr>
        <w:t>, controle de estoque</w:t>
      </w:r>
      <w:r w:rsidR="00145ADD">
        <w:rPr>
          <w:rFonts w:ascii="Calibri" w:eastAsia="Calibri" w:hAnsi="Calibri" w:cs="Calibri"/>
        </w:rPr>
        <w:t>.</w:t>
      </w:r>
    </w:p>
    <w:p w:rsidR="00CA1BE5" w:rsidRPr="00CA1BE5" w:rsidRDefault="00145ADD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C</w:t>
      </w:r>
      <w:r w:rsidR="00CA1BE5">
        <w:rPr>
          <w:rFonts w:ascii="Calibri" w:eastAsia="Calibri" w:hAnsi="Calibri" w:cs="Calibri"/>
        </w:rPr>
        <w:t xml:space="preserve">ontrole de </w:t>
      </w:r>
      <w:r>
        <w:rPr>
          <w:rFonts w:ascii="Calibri" w:eastAsia="Calibri" w:hAnsi="Calibri" w:cs="Calibri"/>
        </w:rPr>
        <w:t>funcionários.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 Fechamento de folha de pagamento, contas a pagar e a receber.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Atendimento </w:t>
      </w:r>
      <w:r w:rsidR="00145ADD">
        <w:rPr>
          <w:rFonts w:ascii="Calibri" w:eastAsia="Calibri" w:hAnsi="Calibri" w:cs="Calibri"/>
        </w:rPr>
        <w:t>ao</w:t>
      </w:r>
      <w:r>
        <w:rPr>
          <w:rFonts w:ascii="Calibri" w:eastAsia="Calibri" w:hAnsi="Calibri" w:cs="Calibri"/>
        </w:rPr>
        <w:t xml:space="preserve"> cliente.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Busca por opiniões e melhorias.</w:t>
      </w:r>
    </w:p>
    <w:p w:rsidR="00150EAD" w:rsidRDefault="00150EAD">
      <w:pPr>
        <w:spacing w:line="312" w:lineRule="auto"/>
        <w:ind w:left="142"/>
        <w:jc w:val="both"/>
        <w:rPr>
          <w:rFonts w:ascii="Calibri" w:eastAsia="Calibri" w:hAnsi="Calibri" w:cs="Calibri"/>
        </w:rPr>
      </w:pPr>
    </w:p>
    <w:p w:rsidR="00150EAD" w:rsidRDefault="00145ADD">
      <w:pPr>
        <w:spacing w:line="312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lastRenderedPageBreak/>
        <w:br/>
      </w:r>
    </w:p>
    <w:p w:rsidR="00150EAD" w:rsidRDefault="00CA1BE5">
      <w:pPr>
        <w:pStyle w:val="Ttulo"/>
        <w:spacing w:line="312" w:lineRule="auto"/>
        <w:ind w:left="2124" w:right="0" w:hanging="21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NÚCLEO DE PRÁTICA JURIDICA CRUZEIRO DO SUL</w:t>
      </w:r>
    </w:p>
    <w:p w:rsidR="00150EAD" w:rsidRDefault="00CA1BE5">
      <w:pPr>
        <w:spacing w:line="312" w:lineRule="auto"/>
        <w:ind w:left="212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Assessoria Jurídica</w:t>
      </w:r>
    </w:p>
    <w:p w:rsidR="00150EAD" w:rsidRDefault="00CA1BE5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Estagiário – meio período</w:t>
      </w:r>
    </w:p>
    <w:p w:rsidR="00150EAD" w:rsidRDefault="00150EAD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Vivência estudando código de leis.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Triagem e atendimento ao publico de baixa renda.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Análise e pesquisa de processos para adoção das estratégias de defesa dos interesses dos clientes.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Montagens de peças jurídicas para instruções processuais.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Acompanhamento em audiências e diligências ao fórum.</w:t>
      </w:r>
    </w:p>
    <w:p w:rsidR="00150EAD" w:rsidRDefault="00150EAD">
      <w:pPr>
        <w:spacing w:line="312" w:lineRule="auto"/>
        <w:ind w:left="142"/>
        <w:jc w:val="both"/>
        <w:rPr>
          <w:rFonts w:ascii="Calibri" w:eastAsia="Calibri" w:hAnsi="Calibri" w:cs="Calibri"/>
        </w:rPr>
      </w:pPr>
    </w:p>
    <w:p w:rsidR="00150EAD" w:rsidRDefault="00150EAD">
      <w:pPr>
        <w:spacing w:line="312" w:lineRule="auto"/>
        <w:jc w:val="both"/>
        <w:rPr>
          <w:rFonts w:ascii="Calibri" w:eastAsia="Calibri" w:hAnsi="Calibri" w:cs="Calibri"/>
        </w:rPr>
      </w:pPr>
    </w:p>
    <w:p w:rsidR="00150EAD" w:rsidRDefault="00CA1BE5">
      <w:pPr>
        <w:pStyle w:val="Ttulo"/>
        <w:spacing w:line="312" w:lineRule="auto"/>
        <w:ind w:left="2124" w:right="0" w:hanging="21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  <w:t>INTERCESSÃO SOLUÇÕES EM COMÉRCIO EXTERIOR</w:t>
      </w:r>
    </w:p>
    <w:p w:rsidR="00150EAD" w:rsidRDefault="00CA1BE5">
      <w:pPr>
        <w:spacing w:line="312" w:lineRule="auto"/>
        <w:ind w:left="212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Assessoria e Consultoria em Comércio Exterior</w:t>
      </w:r>
    </w:p>
    <w:p w:rsidR="00150EAD" w:rsidRDefault="00CA1BE5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Assistente de Importação e Exportação</w:t>
      </w:r>
    </w:p>
    <w:p w:rsidR="00150EAD" w:rsidRDefault="00150EAD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  <w:bookmarkStart w:id="1" w:name="_gjdgxs" w:colFirst="0" w:colLast="0"/>
      <w:bookmarkEnd w:id="1"/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Vivência com toda rotina de comércio exterior, tanto na área de importação como exportação.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Elaboração e processamento de Licenças e Declarações de importação, Registros de Exportação, dentre outros.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Elaboração e gestão de processos de Drawback.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Aplicação de Regimes Aduaneiros Especiais e Atípicos.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Gestão na aplicação de numerários de clientes e respectivas prestações de contas. 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Desenvolvimento de fornecedores no exterior, instruindo os embarques para aderir as exigências aduaneiras brasileira.</w:t>
      </w:r>
    </w:p>
    <w:p w:rsidR="00150EAD" w:rsidRDefault="00150EAD">
      <w:pPr>
        <w:spacing w:line="312" w:lineRule="auto"/>
        <w:ind w:left="142"/>
        <w:jc w:val="both"/>
        <w:rPr>
          <w:rFonts w:ascii="Calibri" w:eastAsia="Calibri" w:hAnsi="Calibri" w:cs="Calibri"/>
        </w:rPr>
      </w:pPr>
    </w:p>
    <w:p w:rsidR="00CA1BE5" w:rsidRDefault="00CA1BE5" w:rsidP="00CA1BE5">
      <w:pPr>
        <w:pStyle w:val="Ttulo"/>
        <w:spacing w:line="312" w:lineRule="auto"/>
        <w:ind w:left="2124" w:right="0" w:hanging="21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  <w:t>MERCTEC SERVICOS EM CORREIAS EIRELI</w:t>
      </w:r>
    </w:p>
    <w:p w:rsidR="00CA1BE5" w:rsidRDefault="00CA1BE5" w:rsidP="00CA1BE5">
      <w:pPr>
        <w:spacing w:line="312" w:lineRule="auto"/>
        <w:ind w:left="212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Assessoria e Consultoria em Comércio Exterior</w:t>
      </w:r>
    </w:p>
    <w:p w:rsidR="00CA1BE5" w:rsidRDefault="00CA1BE5" w:rsidP="00CA1BE5">
      <w:pPr>
        <w:pStyle w:val="Ttulo"/>
        <w:spacing w:line="312" w:lineRule="auto"/>
        <w:ind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Assistente de comércio exterior</w:t>
      </w:r>
    </w:p>
    <w:p w:rsidR="00CA1BE5" w:rsidRPr="00CA1BE5" w:rsidRDefault="00CA1BE5" w:rsidP="00CA1BE5">
      <w:pPr>
        <w:rPr>
          <w:rFonts w:eastAsia="Calibri"/>
        </w:rPr>
      </w:pPr>
    </w:p>
    <w:p w:rsidR="00CA1BE5" w:rsidRDefault="00CA1BE5" w:rsidP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Vivência com toda rotina de comércio exterior, tanto na área de importação como exportação.</w:t>
      </w:r>
    </w:p>
    <w:p w:rsidR="00CA1BE5" w:rsidRDefault="00CA1BE5" w:rsidP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Controle de fluxo de importação bem como de exportação.</w:t>
      </w:r>
    </w:p>
    <w:p w:rsidR="00CA1BE5" w:rsidRDefault="00CA1BE5" w:rsidP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Gestão na aplicação de numerários de clientes e respectivas prestações de contas. </w:t>
      </w:r>
    </w:p>
    <w:p w:rsidR="00CA1BE5" w:rsidRDefault="00CA1BE5" w:rsidP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Desenvolvimento de fornecedores no exterior, instruindo os embarques para aderir as exigências aduaneiras brasileira.</w:t>
      </w:r>
    </w:p>
    <w:p w:rsidR="00CA1BE5" w:rsidRPr="00CA1BE5" w:rsidRDefault="00CA1BE5" w:rsidP="00CA1BE5">
      <w:pPr>
        <w:spacing w:line="312" w:lineRule="auto"/>
        <w:ind w:left="142"/>
        <w:jc w:val="both"/>
      </w:pPr>
    </w:p>
    <w:p w:rsidR="00150EAD" w:rsidRDefault="00150EAD">
      <w:pPr>
        <w:spacing w:line="312" w:lineRule="auto"/>
        <w:ind w:left="142"/>
        <w:jc w:val="both"/>
        <w:rPr>
          <w:rFonts w:ascii="Estrangelo Edessa" w:eastAsia="Estrangelo Edessa" w:hAnsi="Estrangelo Edessa" w:cs="Estrangelo Edessa"/>
        </w:rPr>
      </w:pPr>
    </w:p>
    <w:p w:rsidR="00150EAD" w:rsidRDefault="00CA1BE5">
      <w:pPr>
        <w:pStyle w:val="Ttulo"/>
        <w:pBdr>
          <w:bottom w:val="single" w:sz="4" w:space="1" w:color="000000"/>
        </w:pBdr>
        <w:ind w:right="0"/>
        <w:rPr>
          <w:rFonts w:ascii="Estrangelo Edessa" w:eastAsia="Estrangelo Edessa" w:hAnsi="Estrangelo Edessa" w:cs="Estrangelo Edessa"/>
          <w:sz w:val="20"/>
          <w:szCs w:val="20"/>
        </w:rPr>
      </w:pPr>
      <w:r>
        <w:rPr>
          <w:rFonts w:ascii="Estrangelo Edessa" w:eastAsia="Estrangelo Edessa" w:hAnsi="Estrangelo Edessa" w:cs="Estrangelo Edessa"/>
          <w:sz w:val="20"/>
          <w:szCs w:val="20"/>
        </w:rPr>
        <w:t>Outras Atividades</w:t>
      </w:r>
    </w:p>
    <w:p w:rsidR="00150EAD" w:rsidRDefault="00150EAD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rFonts w:ascii="Estrangelo Edessa" w:eastAsia="Estrangelo Edessa" w:hAnsi="Estrangelo Edessa" w:cs="Estrangelo Edessa"/>
          <w:color w:val="000000"/>
          <w:sz w:val="4"/>
          <w:szCs w:val="4"/>
        </w:rPr>
      </w:pP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Desenvolvimento de ferramentas facilitadoras Web.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>Participação ativa em palestras e atividades extras da faculdade, bem como de empresas e cursos.</w:t>
      </w:r>
    </w:p>
    <w:p w:rsidR="00150EAD" w:rsidRDefault="00CA1BE5">
      <w:pPr>
        <w:numPr>
          <w:ilvl w:val="0"/>
          <w:numId w:val="4"/>
        </w:numPr>
        <w:spacing w:line="312" w:lineRule="auto"/>
        <w:ind w:left="142" w:firstLine="0"/>
        <w:jc w:val="both"/>
      </w:pPr>
      <w:r>
        <w:rPr>
          <w:rFonts w:ascii="Calibri" w:eastAsia="Calibri" w:hAnsi="Calibri" w:cs="Calibri"/>
        </w:rPr>
        <w:t xml:space="preserve">Auxílio constante no T.I nas empresas em que trabalhei. </w:t>
      </w:r>
    </w:p>
    <w:p w:rsidR="00150EAD" w:rsidRDefault="00150EAD">
      <w:pPr>
        <w:spacing w:line="312" w:lineRule="auto"/>
        <w:ind w:left="142"/>
        <w:jc w:val="both"/>
        <w:rPr>
          <w:rFonts w:ascii="Calibri" w:eastAsia="Calibri" w:hAnsi="Calibri" w:cs="Calibri"/>
        </w:rPr>
      </w:pPr>
    </w:p>
    <w:p w:rsidR="00150EAD" w:rsidRDefault="00150EAD">
      <w:pPr>
        <w:spacing w:line="312" w:lineRule="auto"/>
        <w:ind w:left="142"/>
        <w:jc w:val="both"/>
        <w:rPr>
          <w:rFonts w:ascii="Calibri" w:eastAsia="Calibri" w:hAnsi="Calibri" w:cs="Calibri"/>
        </w:rPr>
      </w:pPr>
    </w:p>
    <w:sectPr w:rsidR="00150EAD">
      <w:type w:val="continuous"/>
      <w:pgSz w:w="11907" w:h="16840"/>
      <w:pgMar w:top="1079" w:right="708" w:bottom="1418" w:left="1134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mon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Comic Sans MS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25C"/>
    <w:multiLevelType w:val="multilevel"/>
    <w:tmpl w:val="0076FA46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AA256F"/>
    <w:multiLevelType w:val="multilevel"/>
    <w:tmpl w:val="893AEDEA"/>
    <w:lvl w:ilvl="0">
      <w:start w:val="1"/>
      <w:numFmt w:val="bullet"/>
      <w:lvlText w:val="➢"/>
      <w:lvlJc w:val="left"/>
      <w:pPr>
        <w:ind w:left="4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D65611"/>
    <w:multiLevelType w:val="multilevel"/>
    <w:tmpl w:val="11160084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DA2A30"/>
    <w:multiLevelType w:val="multilevel"/>
    <w:tmpl w:val="5D90B97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AD"/>
    <w:rsid w:val="00145ADD"/>
    <w:rsid w:val="00150EAD"/>
    <w:rsid w:val="006946A9"/>
    <w:rsid w:val="00C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FC24"/>
  <w15:docId w15:val="{BBAD0B3B-CB6E-4F4D-BFBC-095413C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00" w:after="10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right="-199"/>
    </w:pPr>
    <w:rPr>
      <w:rFonts w:ascii="Lemon" w:eastAsia="Lemon" w:hAnsi="Lemon" w:cs="Lemon"/>
      <w:b/>
      <w:smallCaps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ind w:firstLine="708"/>
    </w:pPr>
    <w:rPr>
      <w:rFonts w:ascii="Lemon" w:eastAsia="Lemon" w:hAnsi="Lemon" w:cs="Lemo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Casa</cp:lastModifiedBy>
  <cp:revision>3</cp:revision>
  <cp:lastPrinted>2019-06-24T14:00:00Z</cp:lastPrinted>
  <dcterms:created xsi:type="dcterms:W3CDTF">2019-06-24T13:42:00Z</dcterms:created>
  <dcterms:modified xsi:type="dcterms:W3CDTF">2019-06-24T21:36:00Z</dcterms:modified>
</cp:coreProperties>
</file>