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ED" w:rsidRPr="00166490" w:rsidRDefault="00DC561F" w:rsidP="00166490">
      <w:pPr>
        <w:pStyle w:val="Nome"/>
        <w:spacing w:line="276" w:lineRule="auto"/>
        <w:rPr>
          <w:rFonts w:cs="Arial"/>
          <w:lang w:val="pt-BR"/>
        </w:rPr>
      </w:pPr>
      <w:r>
        <w:rPr>
          <w:rFonts w:cs="Arial"/>
          <w:sz w:val="22"/>
          <w:szCs w:val="22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4225290</wp:posOffset>
            </wp:positionH>
            <wp:positionV relativeFrom="paragraph">
              <wp:posOffset>-5715</wp:posOffset>
            </wp:positionV>
            <wp:extent cx="1163955" cy="155198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409" cy="155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1ED" w:rsidRPr="00166490">
        <w:rPr>
          <w:rFonts w:cs="Arial"/>
          <w:lang w:val="pt-BR"/>
        </w:rPr>
        <w:t>Marcelo de Oliveira</w:t>
      </w:r>
    </w:p>
    <w:p w:rsidR="006541ED" w:rsidRPr="00166490" w:rsidRDefault="006541ED" w:rsidP="00166490">
      <w:pPr>
        <w:pStyle w:val="DadosPess"/>
        <w:spacing w:line="276" w:lineRule="auto"/>
        <w:rPr>
          <w:rFonts w:cs="Arial"/>
          <w:sz w:val="22"/>
        </w:rPr>
      </w:pPr>
    </w:p>
    <w:p w:rsidR="006541ED" w:rsidRPr="00F86735" w:rsidRDefault="00166490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>Nascido em 22/08/1989</w:t>
      </w:r>
    </w:p>
    <w:p w:rsidR="004B0FFF" w:rsidRPr="00F86735" w:rsidRDefault="004B0FFF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>OAB/RS 93.726</w:t>
      </w:r>
    </w:p>
    <w:p w:rsidR="006541ED" w:rsidRPr="00F86735" w:rsidRDefault="009B356F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 xml:space="preserve">Rua </w:t>
      </w:r>
      <w:r w:rsidR="004C6071">
        <w:rPr>
          <w:rFonts w:cs="Arial"/>
          <w:sz w:val="22"/>
          <w:szCs w:val="22"/>
        </w:rPr>
        <w:t>José do Patrocínio, 669, 302, Porto Alegre/RS</w:t>
      </w:r>
      <w:bookmarkStart w:id="0" w:name="_GoBack"/>
      <w:bookmarkEnd w:id="0"/>
    </w:p>
    <w:p w:rsidR="006541ED" w:rsidRPr="00F86735" w:rsidRDefault="002725E5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>(</w:t>
      </w:r>
      <w:r w:rsidR="006541ED" w:rsidRPr="00F86735">
        <w:rPr>
          <w:rFonts w:cs="Arial"/>
          <w:sz w:val="22"/>
          <w:szCs w:val="22"/>
        </w:rPr>
        <w:t>51</w:t>
      </w:r>
      <w:r w:rsidRPr="00F86735">
        <w:rPr>
          <w:rFonts w:cs="Arial"/>
          <w:sz w:val="22"/>
          <w:szCs w:val="22"/>
        </w:rPr>
        <w:t>)</w:t>
      </w:r>
      <w:r w:rsidR="006541ED" w:rsidRPr="00F86735">
        <w:rPr>
          <w:rFonts w:cs="Arial"/>
          <w:sz w:val="22"/>
          <w:szCs w:val="22"/>
        </w:rPr>
        <w:t xml:space="preserve"> </w:t>
      </w:r>
      <w:r w:rsidR="004B0FFF" w:rsidRPr="00F86735">
        <w:rPr>
          <w:rFonts w:cs="Arial"/>
          <w:sz w:val="22"/>
          <w:szCs w:val="22"/>
        </w:rPr>
        <w:t>99959.2366</w:t>
      </w:r>
    </w:p>
    <w:p w:rsidR="006541ED" w:rsidRPr="00F86735" w:rsidRDefault="00FA608F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noProof/>
          <w:sz w:val="22"/>
          <w:szCs w:val="22"/>
          <w:lang w:eastAsia="pt-BR"/>
        </w:rPr>
        <w:drawing>
          <wp:inline distT="0" distB="0" distL="0" distR="0">
            <wp:extent cx="171450" cy="123825"/>
            <wp:effectExtent l="19050" t="0" r="0" b="0"/>
            <wp:docPr id="2" name="Imagem 2" descr="gmail-hires-gmail1-1024x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mail-hires-gmail1-1024x7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EAF" w:rsidRPr="00F86735">
        <w:rPr>
          <w:rFonts w:cs="Arial"/>
          <w:sz w:val="22"/>
          <w:szCs w:val="22"/>
        </w:rPr>
        <w:t xml:space="preserve"> </w:t>
      </w:r>
      <w:hyperlink r:id="rId7" w:history="1">
        <w:r w:rsidR="00492EAF" w:rsidRPr="00F86735">
          <w:rPr>
            <w:rStyle w:val="Hyperlink"/>
            <w:rFonts w:cs="Arial"/>
            <w:sz w:val="22"/>
            <w:szCs w:val="22"/>
          </w:rPr>
          <w:t>marcelo.oliveira.db@gmail.com</w:t>
        </w:r>
      </w:hyperlink>
    </w:p>
    <w:p w:rsidR="00492EAF" w:rsidRPr="00F86735" w:rsidRDefault="00FA608F" w:rsidP="00F86735">
      <w:pPr>
        <w:pStyle w:val="DadosPess"/>
        <w:jc w:val="left"/>
        <w:rPr>
          <w:rFonts w:cs="Arial"/>
          <w:sz w:val="22"/>
          <w:szCs w:val="22"/>
        </w:rPr>
      </w:pPr>
      <w:r w:rsidRPr="00F86735">
        <w:rPr>
          <w:rFonts w:cs="Arial"/>
          <w:noProof/>
          <w:sz w:val="22"/>
          <w:szCs w:val="22"/>
          <w:lang w:eastAsia="pt-BR"/>
        </w:rPr>
        <w:drawing>
          <wp:inline distT="0" distB="0" distL="0" distR="0">
            <wp:extent cx="180975" cy="180975"/>
            <wp:effectExtent l="19050" t="0" r="9525" b="0"/>
            <wp:docPr id="1" name="Imagem 1" descr="official_logo_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_logo_linkedi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EAF" w:rsidRPr="00F86735">
        <w:rPr>
          <w:rFonts w:cs="Arial"/>
          <w:sz w:val="22"/>
          <w:szCs w:val="22"/>
        </w:rPr>
        <w:t xml:space="preserve"> </w:t>
      </w:r>
      <w:hyperlink r:id="rId9" w:history="1">
        <w:r w:rsidR="00CA3D51" w:rsidRPr="00DB7609">
          <w:rPr>
            <w:rStyle w:val="Hyperlink"/>
            <w:rFonts w:cs="Arial"/>
            <w:sz w:val="22"/>
            <w:szCs w:val="22"/>
            <w:lang w:val="en-US"/>
          </w:rPr>
          <w:t>www.linkedin.com/in/marcelo-de-oliveira-7775179b</w:t>
        </w:r>
      </w:hyperlink>
    </w:p>
    <w:p w:rsidR="00310E6E" w:rsidRPr="00F86735" w:rsidRDefault="00310E6E" w:rsidP="00F86735">
      <w:pPr>
        <w:pStyle w:val="Grupo"/>
        <w:spacing w:before="0"/>
        <w:rPr>
          <w:rFonts w:cs="Arial"/>
          <w:sz w:val="22"/>
          <w:szCs w:val="22"/>
          <w:lang w:val="pt-BR"/>
        </w:rPr>
      </w:pPr>
    </w:p>
    <w:p w:rsidR="00F86735" w:rsidRDefault="00F86735" w:rsidP="00F86735">
      <w:pPr>
        <w:pStyle w:val="Grupo"/>
        <w:spacing w:before="0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Objetivo</w:t>
      </w:r>
    </w:p>
    <w:p w:rsidR="00F86735" w:rsidRPr="00F86735" w:rsidRDefault="00F86735" w:rsidP="00F86735">
      <w:pPr>
        <w:pStyle w:val="Grupo"/>
        <w:spacing w:before="0"/>
        <w:rPr>
          <w:rFonts w:cs="Arial"/>
          <w:b w:val="0"/>
          <w:sz w:val="22"/>
          <w:szCs w:val="22"/>
          <w:lang w:val="pt-BR"/>
        </w:rPr>
      </w:pPr>
      <w:r>
        <w:rPr>
          <w:rFonts w:cs="Arial"/>
          <w:b w:val="0"/>
          <w:sz w:val="22"/>
          <w:szCs w:val="22"/>
          <w:lang w:val="pt-BR"/>
        </w:rPr>
        <w:t xml:space="preserve">Posição de </w:t>
      </w:r>
      <w:r w:rsidR="006157A8">
        <w:rPr>
          <w:rFonts w:cs="Arial"/>
          <w:b w:val="0"/>
          <w:sz w:val="22"/>
          <w:szCs w:val="22"/>
          <w:lang w:val="pt-BR"/>
        </w:rPr>
        <w:t>Assistente ou An</w:t>
      </w:r>
      <w:r w:rsidR="007A4CEB">
        <w:rPr>
          <w:rFonts w:cs="Arial"/>
          <w:b w:val="0"/>
          <w:sz w:val="22"/>
          <w:szCs w:val="22"/>
          <w:lang w:val="pt-BR"/>
        </w:rPr>
        <w:t>alista</w:t>
      </w:r>
      <w:r w:rsidR="001E0C0D">
        <w:rPr>
          <w:rFonts w:cs="Arial"/>
          <w:b w:val="0"/>
          <w:sz w:val="22"/>
          <w:szCs w:val="22"/>
          <w:lang w:val="pt-BR"/>
        </w:rPr>
        <w:t>.</w:t>
      </w:r>
    </w:p>
    <w:p w:rsidR="00F86735" w:rsidRDefault="00F86735" w:rsidP="00F86735">
      <w:pPr>
        <w:pStyle w:val="Grupo"/>
        <w:spacing w:before="0"/>
        <w:rPr>
          <w:rFonts w:cs="Arial"/>
          <w:sz w:val="22"/>
          <w:szCs w:val="22"/>
          <w:lang w:val="pt-BR"/>
        </w:rPr>
      </w:pPr>
    </w:p>
    <w:p w:rsidR="006541ED" w:rsidRPr="00F86735" w:rsidRDefault="006541ED" w:rsidP="00F86735">
      <w:pPr>
        <w:pStyle w:val="Grupo"/>
        <w:spacing w:before="0"/>
        <w:rPr>
          <w:rFonts w:cs="Arial"/>
          <w:sz w:val="22"/>
          <w:szCs w:val="22"/>
          <w:lang w:val="pt-BR"/>
        </w:rPr>
      </w:pPr>
      <w:r w:rsidRPr="00F86735">
        <w:rPr>
          <w:rFonts w:cs="Arial"/>
          <w:sz w:val="22"/>
          <w:szCs w:val="22"/>
          <w:lang w:val="pt-BR"/>
        </w:rPr>
        <w:t>Perfil profissional</w:t>
      </w:r>
    </w:p>
    <w:p w:rsidR="00310E6E" w:rsidRDefault="001E0C0D" w:rsidP="00F86735">
      <w:pPr>
        <w:pStyle w:val="Textoid1"/>
        <w:ind w:left="0"/>
        <w:jc w:val="both"/>
        <w:rPr>
          <w:rFonts w:cs="Arial"/>
          <w:szCs w:val="22"/>
          <w:lang w:val="pt-BR"/>
        </w:rPr>
      </w:pPr>
      <w:r>
        <w:rPr>
          <w:rFonts w:cs="Arial"/>
          <w:szCs w:val="22"/>
          <w:lang w:val="pt-BR"/>
        </w:rPr>
        <w:t>Possuo ampla experiência c</w:t>
      </w:r>
      <w:r w:rsidR="006157A8">
        <w:rPr>
          <w:rFonts w:cs="Arial"/>
          <w:szCs w:val="22"/>
          <w:lang w:val="pt-BR"/>
        </w:rPr>
        <w:t>om gestão de pessoas e de procedimentos internos</w:t>
      </w:r>
      <w:r w:rsidR="007A4CEB">
        <w:rPr>
          <w:rFonts w:cs="Arial"/>
          <w:szCs w:val="22"/>
          <w:lang w:val="pt-BR"/>
        </w:rPr>
        <w:t>, atuando como advogado por mais de cinco anos</w:t>
      </w:r>
      <w:r>
        <w:rPr>
          <w:rFonts w:cs="Arial"/>
          <w:szCs w:val="22"/>
          <w:lang w:val="pt-BR"/>
        </w:rPr>
        <w:t>.</w:t>
      </w:r>
      <w:r w:rsidR="009E6336">
        <w:rPr>
          <w:rFonts w:cs="Arial"/>
          <w:szCs w:val="22"/>
          <w:lang w:val="pt-BR"/>
        </w:rPr>
        <w:t xml:space="preserve"> Recentemente residi no exterior, onde pude aperfeiçoar os</w:t>
      </w:r>
      <w:r w:rsidR="007A4CEB">
        <w:rPr>
          <w:rFonts w:cs="Arial"/>
          <w:szCs w:val="22"/>
          <w:lang w:val="pt-BR"/>
        </w:rPr>
        <w:t xml:space="preserve"> idiomas que falo, </w:t>
      </w:r>
      <w:r w:rsidR="009E6336">
        <w:rPr>
          <w:rFonts w:cs="Arial"/>
          <w:szCs w:val="22"/>
          <w:lang w:val="pt-BR"/>
        </w:rPr>
        <w:t xml:space="preserve">além de </w:t>
      </w:r>
      <w:r w:rsidR="007A4CEB">
        <w:rPr>
          <w:rFonts w:cs="Arial"/>
          <w:szCs w:val="22"/>
          <w:lang w:val="pt-BR"/>
        </w:rPr>
        <w:t>trabalh</w:t>
      </w:r>
      <w:r w:rsidR="009E6336">
        <w:rPr>
          <w:rFonts w:cs="Arial"/>
          <w:szCs w:val="22"/>
          <w:lang w:val="pt-BR"/>
        </w:rPr>
        <w:t>ar</w:t>
      </w:r>
      <w:r w:rsidR="007A4CEB">
        <w:rPr>
          <w:rFonts w:cs="Arial"/>
          <w:szCs w:val="22"/>
          <w:lang w:val="pt-BR"/>
        </w:rPr>
        <w:t xml:space="preserve"> um período em uma empresa de outro ramo, onde as minhas experiências anteriores foram </w:t>
      </w:r>
      <w:r w:rsidR="007A4CEB" w:rsidRPr="007A4CEB">
        <w:rPr>
          <w:rFonts w:cs="Arial"/>
          <w:szCs w:val="22"/>
          <w:lang w:val="pt-BR"/>
        </w:rPr>
        <w:t>imprescindíveis</w:t>
      </w:r>
      <w:r w:rsidR="007A4CEB">
        <w:rPr>
          <w:rFonts w:cs="Arial"/>
          <w:szCs w:val="22"/>
          <w:lang w:val="pt-BR"/>
        </w:rPr>
        <w:t xml:space="preserve"> para a realização do trabalho.</w:t>
      </w:r>
    </w:p>
    <w:p w:rsidR="00F86735" w:rsidRPr="00F86735" w:rsidRDefault="00F86735" w:rsidP="00F86735">
      <w:pPr>
        <w:pStyle w:val="Textoid1"/>
        <w:ind w:left="0"/>
        <w:jc w:val="both"/>
        <w:rPr>
          <w:rFonts w:cs="Arial"/>
          <w:szCs w:val="22"/>
          <w:lang w:val="pt-BR"/>
        </w:rPr>
      </w:pPr>
    </w:p>
    <w:p w:rsidR="006541ED" w:rsidRPr="00F86735" w:rsidRDefault="006541ED" w:rsidP="00F86735">
      <w:pPr>
        <w:pStyle w:val="Grupo"/>
        <w:spacing w:before="0"/>
        <w:jc w:val="both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>Formação</w:t>
      </w:r>
    </w:p>
    <w:p w:rsidR="006541ED" w:rsidRPr="00F86735" w:rsidRDefault="002C5175" w:rsidP="00F86735">
      <w:pPr>
        <w:pStyle w:val="Item1Negrito"/>
        <w:ind w:left="426"/>
        <w:rPr>
          <w:rFonts w:cs="Arial"/>
          <w:szCs w:val="22"/>
        </w:rPr>
      </w:pPr>
      <w:r>
        <w:rPr>
          <w:rFonts w:cs="Arial"/>
          <w:szCs w:val="22"/>
        </w:rPr>
        <w:t>Tecnólogo</w:t>
      </w:r>
    </w:p>
    <w:p w:rsidR="006541ED" w:rsidRDefault="002C5175" w:rsidP="002C5175">
      <w:pPr>
        <w:pStyle w:val="Textoid2"/>
        <w:ind w:left="426"/>
        <w:rPr>
          <w:rFonts w:cs="Arial"/>
          <w:szCs w:val="22"/>
        </w:rPr>
      </w:pPr>
      <w:r>
        <w:rPr>
          <w:rFonts w:cs="Arial"/>
          <w:i/>
          <w:szCs w:val="22"/>
        </w:rPr>
        <w:t>Tecnólogo em Comércio Exterior</w:t>
      </w:r>
      <w:r w:rsidRPr="00F86735">
        <w:rPr>
          <w:rFonts w:cs="Arial"/>
          <w:szCs w:val="22"/>
        </w:rPr>
        <w:t xml:space="preserve">, </w:t>
      </w:r>
      <w:r w:rsidR="008A12C7">
        <w:rPr>
          <w:rFonts w:cs="Arial"/>
          <w:color w:val="222222"/>
          <w:sz w:val="21"/>
          <w:szCs w:val="21"/>
          <w:shd w:val="clear" w:color="auto" w:fill="FFFFFF"/>
        </w:rPr>
        <w:t>Centro Universitário FAM</w:t>
      </w:r>
      <w:r>
        <w:rPr>
          <w:rFonts w:cs="Arial"/>
          <w:szCs w:val="22"/>
        </w:rPr>
        <w:t xml:space="preserve"> </w:t>
      </w:r>
      <w:r w:rsidRPr="00F86735">
        <w:rPr>
          <w:rFonts w:cs="Arial"/>
          <w:szCs w:val="22"/>
        </w:rPr>
        <w:t>(</w:t>
      </w:r>
      <w:r>
        <w:rPr>
          <w:rFonts w:cs="Arial"/>
          <w:szCs w:val="22"/>
        </w:rPr>
        <w:t xml:space="preserve">previsão de conclusão em </w:t>
      </w:r>
      <w:proofErr w:type="gramStart"/>
      <w:r>
        <w:rPr>
          <w:rFonts w:cs="Arial"/>
          <w:szCs w:val="22"/>
        </w:rPr>
        <w:t>Junho</w:t>
      </w:r>
      <w:proofErr w:type="gramEnd"/>
      <w:r>
        <w:rPr>
          <w:rFonts w:cs="Arial"/>
          <w:szCs w:val="22"/>
        </w:rPr>
        <w:t>/2022).</w:t>
      </w:r>
    </w:p>
    <w:p w:rsidR="002C5175" w:rsidRDefault="002C5175" w:rsidP="002C5175">
      <w:pPr>
        <w:pStyle w:val="Textoid2"/>
        <w:ind w:left="426"/>
        <w:rPr>
          <w:rFonts w:cs="Arial"/>
          <w:szCs w:val="22"/>
        </w:rPr>
      </w:pPr>
    </w:p>
    <w:p w:rsidR="006157A8" w:rsidRPr="00F86735" w:rsidRDefault="006157A8" w:rsidP="006157A8">
      <w:pPr>
        <w:pStyle w:val="Item1Negrit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Graduação</w:t>
      </w:r>
    </w:p>
    <w:p w:rsidR="006157A8" w:rsidRDefault="002C5175" w:rsidP="002C517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i/>
          <w:szCs w:val="22"/>
        </w:rPr>
        <w:t>Bacharelado em Ciências Sociais e Jurídicas (Direito)</w:t>
      </w:r>
      <w:r w:rsidRPr="00F86735">
        <w:rPr>
          <w:rFonts w:cs="Arial"/>
          <w:szCs w:val="22"/>
        </w:rPr>
        <w:t>, Faculdade Dom Bosco de Porto Alegre (concluído em dezembro/2013).</w:t>
      </w:r>
    </w:p>
    <w:p w:rsidR="002C5175" w:rsidRPr="00F86735" w:rsidRDefault="002C5175" w:rsidP="002C5175">
      <w:pPr>
        <w:pStyle w:val="Textoid2"/>
        <w:ind w:left="426"/>
        <w:rPr>
          <w:rFonts w:cs="Arial"/>
          <w:szCs w:val="22"/>
        </w:rPr>
      </w:pPr>
    </w:p>
    <w:p w:rsidR="006541ED" w:rsidRPr="00F86735" w:rsidRDefault="006541ED" w:rsidP="00F86735">
      <w:pPr>
        <w:pStyle w:val="Item1Negrit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Pós-Graduação – Especialização</w:t>
      </w:r>
    </w:p>
    <w:p w:rsidR="006541ED" w:rsidRDefault="006541ED" w:rsidP="00F86735">
      <w:pPr>
        <w:pStyle w:val="Textoid2"/>
        <w:ind w:left="426"/>
        <w:rPr>
          <w:rFonts w:cs="Arial"/>
          <w:szCs w:val="22"/>
        </w:rPr>
      </w:pPr>
      <w:proofErr w:type="gramStart"/>
      <w:r w:rsidRPr="00F86735">
        <w:rPr>
          <w:rFonts w:cs="Arial"/>
          <w:i/>
          <w:szCs w:val="22"/>
        </w:rPr>
        <w:t>Pós Graduação</w:t>
      </w:r>
      <w:proofErr w:type="gramEnd"/>
      <w:r w:rsidRPr="00F86735">
        <w:rPr>
          <w:rFonts w:cs="Arial"/>
          <w:i/>
          <w:szCs w:val="22"/>
        </w:rPr>
        <w:t xml:space="preserve"> em Direito Público</w:t>
      </w:r>
      <w:r w:rsidRPr="00F86735">
        <w:rPr>
          <w:rFonts w:cs="Arial"/>
          <w:szCs w:val="22"/>
        </w:rPr>
        <w:t>, Escola Superior Verbo Jurídico (</w:t>
      </w:r>
      <w:r w:rsidR="00310E6E" w:rsidRPr="00F86735">
        <w:rPr>
          <w:rFonts w:cs="Arial"/>
          <w:szCs w:val="22"/>
        </w:rPr>
        <w:t xml:space="preserve">concluído em </w:t>
      </w:r>
      <w:r w:rsidR="005A0614" w:rsidRPr="00F86735">
        <w:rPr>
          <w:rFonts w:cs="Arial"/>
          <w:szCs w:val="22"/>
        </w:rPr>
        <w:t>dezembro</w:t>
      </w:r>
      <w:r w:rsidRPr="00F86735">
        <w:rPr>
          <w:rFonts w:cs="Arial"/>
          <w:szCs w:val="22"/>
        </w:rPr>
        <w:t>/2015).</w:t>
      </w:r>
    </w:p>
    <w:p w:rsidR="002C5175" w:rsidRPr="00F86735" w:rsidRDefault="002C5175" w:rsidP="00F86735">
      <w:pPr>
        <w:pStyle w:val="Textoid2"/>
        <w:ind w:left="426"/>
        <w:rPr>
          <w:rFonts w:cs="Arial"/>
          <w:szCs w:val="22"/>
        </w:rPr>
      </w:pPr>
    </w:p>
    <w:p w:rsidR="00406559" w:rsidRPr="00F86735" w:rsidRDefault="00406559" w:rsidP="00F86735">
      <w:pPr>
        <w:pStyle w:val="Item1Negrit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Pós-Graduação – Especialização</w:t>
      </w:r>
    </w:p>
    <w:p w:rsidR="00D83B10" w:rsidRPr="00F86735" w:rsidRDefault="00406559" w:rsidP="00F86735">
      <w:pPr>
        <w:pStyle w:val="Textoid2"/>
        <w:ind w:left="426"/>
        <w:rPr>
          <w:rFonts w:cs="Arial"/>
          <w:szCs w:val="22"/>
        </w:rPr>
      </w:pPr>
      <w:proofErr w:type="gramStart"/>
      <w:r w:rsidRPr="00F86735">
        <w:rPr>
          <w:rFonts w:cs="Arial"/>
          <w:i/>
          <w:szCs w:val="22"/>
        </w:rPr>
        <w:t>Pós Graduação</w:t>
      </w:r>
      <w:proofErr w:type="gramEnd"/>
      <w:r w:rsidRPr="00F86735">
        <w:rPr>
          <w:rFonts w:cs="Arial"/>
          <w:i/>
          <w:szCs w:val="22"/>
        </w:rPr>
        <w:t xml:space="preserve"> em Processo Civil</w:t>
      </w:r>
      <w:r w:rsidRPr="00F86735">
        <w:rPr>
          <w:rFonts w:cs="Arial"/>
          <w:szCs w:val="22"/>
        </w:rPr>
        <w:t>, Fundação Escola Superior do Ministério Público - FMP (</w:t>
      </w:r>
      <w:r w:rsidR="00166490" w:rsidRPr="00F86735">
        <w:rPr>
          <w:rFonts w:cs="Arial"/>
          <w:szCs w:val="22"/>
        </w:rPr>
        <w:t>concluído em julho</w:t>
      </w:r>
      <w:r w:rsidRPr="00F86735">
        <w:rPr>
          <w:rFonts w:cs="Arial"/>
          <w:szCs w:val="22"/>
        </w:rPr>
        <w:t>/2019).</w:t>
      </w:r>
    </w:p>
    <w:p w:rsidR="00D83B10" w:rsidRPr="00F86735" w:rsidRDefault="00D83B10" w:rsidP="00F86735">
      <w:pPr>
        <w:pStyle w:val="Textoid2"/>
        <w:ind w:left="0"/>
        <w:rPr>
          <w:rFonts w:cs="Arial"/>
          <w:szCs w:val="22"/>
        </w:rPr>
      </w:pPr>
    </w:p>
    <w:p w:rsidR="006541ED" w:rsidRPr="00F86735" w:rsidRDefault="006541ED" w:rsidP="00F86735">
      <w:pPr>
        <w:pStyle w:val="Grupo"/>
        <w:spacing w:before="0"/>
        <w:jc w:val="both"/>
        <w:rPr>
          <w:rFonts w:cs="Arial"/>
          <w:sz w:val="22"/>
          <w:szCs w:val="22"/>
          <w:lang w:val="pt-BR"/>
        </w:rPr>
      </w:pPr>
      <w:r w:rsidRPr="00F86735">
        <w:rPr>
          <w:rFonts w:cs="Arial"/>
          <w:sz w:val="22"/>
          <w:szCs w:val="22"/>
          <w:lang w:val="pt-BR"/>
        </w:rPr>
        <w:t>Idiomas</w:t>
      </w:r>
    </w:p>
    <w:p w:rsidR="006541ED" w:rsidRPr="00F86735" w:rsidRDefault="006541ED" w:rsidP="00F86735">
      <w:pPr>
        <w:pStyle w:val="Textoid1"/>
        <w:numPr>
          <w:ilvl w:val="0"/>
          <w:numId w:val="14"/>
        </w:numPr>
        <w:ind w:left="426"/>
        <w:jc w:val="both"/>
        <w:rPr>
          <w:rFonts w:cs="Arial"/>
          <w:szCs w:val="22"/>
          <w:lang w:val="pt-BR"/>
        </w:rPr>
      </w:pPr>
      <w:r w:rsidRPr="00F86735">
        <w:rPr>
          <w:rFonts w:cs="Arial"/>
          <w:b/>
          <w:szCs w:val="22"/>
          <w:lang w:val="pt-BR"/>
        </w:rPr>
        <w:t>Inglês:</w:t>
      </w:r>
      <w:r w:rsidRPr="00F86735">
        <w:rPr>
          <w:rFonts w:cs="Arial"/>
          <w:szCs w:val="22"/>
          <w:lang w:val="pt-BR"/>
        </w:rPr>
        <w:t xml:space="preserve"> </w:t>
      </w:r>
      <w:r w:rsidR="00166490" w:rsidRPr="00F86735">
        <w:rPr>
          <w:rFonts w:cs="Arial"/>
          <w:szCs w:val="22"/>
          <w:lang w:val="pt-BR"/>
        </w:rPr>
        <w:t xml:space="preserve">leitura, conversação e </w:t>
      </w:r>
      <w:r w:rsidR="00064A5C" w:rsidRPr="00F86735">
        <w:rPr>
          <w:rFonts w:cs="Arial"/>
          <w:szCs w:val="22"/>
          <w:lang w:val="pt-BR"/>
        </w:rPr>
        <w:t>escrita</w:t>
      </w:r>
      <w:r w:rsidR="00166490" w:rsidRPr="00F86735">
        <w:rPr>
          <w:rFonts w:cs="Arial"/>
          <w:szCs w:val="22"/>
          <w:lang w:val="pt-BR"/>
        </w:rPr>
        <w:t xml:space="preserve"> avançado</w:t>
      </w:r>
      <w:r w:rsidRPr="00F86735">
        <w:rPr>
          <w:rFonts w:cs="Arial"/>
          <w:szCs w:val="22"/>
          <w:lang w:val="pt-BR"/>
        </w:rPr>
        <w:t>.</w:t>
      </w:r>
    </w:p>
    <w:p w:rsidR="00166490" w:rsidRPr="00F86735" w:rsidRDefault="00166490" w:rsidP="00F86735">
      <w:pPr>
        <w:pStyle w:val="Textoid1"/>
        <w:numPr>
          <w:ilvl w:val="0"/>
          <w:numId w:val="14"/>
        </w:numPr>
        <w:ind w:left="426"/>
        <w:jc w:val="both"/>
        <w:rPr>
          <w:rFonts w:cs="Arial"/>
          <w:szCs w:val="22"/>
          <w:lang w:val="pt-BR"/>
        </w:rPr>
      </w:pPr>
      <w:r w:rsidRPr="00F86735">
        <w:rPr>
          <w:rFonts w:cs="Arial"/>
          <w:b/>
          <w:szCs w:val="22"/>
          <w:lang w:val="pt-BR"/>
        </w:rPr>
        <w:t>Italiano:</w:t>
      </w:r>
      <w:r w:rsidRPr="00F86735">
        <w:rPr>
          <w:rFonts w:cs="Arial"/>
          <w:szCs w:val="22"/>
          <w:lang w:val="pt-BR"/>
        </w:rPr>
        <w:t xml:space="preserve"> </w:t>
      </w:r>
      <w:r w:rsidR="00064A5C" w:rsidRPr="00F86735">
        <w:rPr>
          <w:rFonts w:cs="Arial"/>
          <w:szCs w:val="22"/>
          <w:lang w:val="pt-BR"/>
        </w:rPr>
        <w:t>leitura, conversação e escrita avançado.</w:t>
      </w:r>
    </w:p>
    <w:p w:rsidR="00D83B10" w:rsidRPr="00F86735" w:rsidRDefault="00166490" w:rsidP="00F86735">
      <w:pPr>
        <w:pStyle w:val="Textoid1"/>
        <w:numPr>
          <w:ilvl w:val="0"/>
          <w:numId w:val="14"/>
        </w:numPr>
        <w:ind w:left="426"/>
        <w:jc w:val="both"/>
        <w:rPr>
          <w:rFonts w:cs="Arial"/>
          <w:szCs w:val="22"/>
          <w:lang w:val="pt-BR"/>
        </w:rPr>
      </w:pPr>
      <w:r w:rsidRPr="00F86735">
        <w:rPr>
          <w:rFonts w:cs="Arial"/>
          <w:b/>
          <w:szCs w:val="22"/>
          <w:lang w:val="pt-BR"/>
        </w:rPr>
        <w:t>Espanhol:</w:t>
      </w:r>
      <w:r w:rsidRPr="00F86735">
        <w:rPr>
          <w:rFonts w:cs="Arial"/>
          <w:szCs w:val="22"/>
          <w:lang w:val="pt-BR"/>
        </w:rPr>
        <w:t xml:space="preserve"> </w:t>
      </w:r>
      <w:r w:rsidR="00064A5C" w:rsidRPr="00F86735">
        <w:rPr>
          <w:rFonts w:cs="Arial"/>
          <w:szCs w:val="22"/>
          <w:lang w:val="pt-BR"/>
        </w:rPr>
        <w:t>leitura, conversação e escrita</w:t>
      </w:r>
      <w:r w:rsidRPr="00F86735">
        <w:rPr>
          <w:rFonts w:cs="Arial"/>
          <w:szCs w:val="22"/>
          <w:lang w:val="pt-BR"/>
        </w:rPr>
        <w:t xml:space="preserve"> básico.</w:t>
      </w:r>
    </w:p>
    <w:p w:rsidR="00D83B10" w:rsidRPr="00F86735" w:rsidRDefault="00D83B10" w:rsidP="00F86735">
      <w:pPr>
        <w:pStyle w:val="Textoid1"/>
        <w:ind w:left="0"/>
        <w:jc w:val="both"/>
        <w:rPr>
          <w:rFonts w:cs="Arial"/>
          <w:szCs w:val="22"/>
          <w:lang w:val="pt-BR"/>
        </w:rPr>
      </w:pPr>
    </w:p>
    <w:p w:rsidR="006541ED" w:rsidRPr="00F86735" w:rsidRDefault="006541ED" w:rsidP="00F86735">
      <w:pPr>
        <w:pStyle w:val="Grupo"/>
        <w:spacing w:before="0"/>
        <w:jc w:val="both"/>
        <w:rPr>
          <w:rFonts w:cs="Arial"/>
          <w:sz w:val="22"/>
          <w:szCs w:val="22"/>
        </w:rPr>
      </w:pPr>
      <w:r w:rsidRPr="00F86735">
        <w:rPr>
          <w:rFonts w:cs="Arial"/>
          <w:sz w:val="22"/>
          <w:szCs w:val="22"/>
        </w:rPr>
        <w:t>Histórico profissional</w:t>
      </w:r>
    </w:p>
    <w:p w:rsidR="00064A5C" w:rsidRPr="00F86735" w:rsidRDefault="00064A5C" w:rsidP="00F86735">
      <w:pPr>
        <w:pStyle w:val="Item1"/>
        <w:numPr>
          <w:ilvl w:val="0"/>
          <w:numId w:val="13"/>
        </w:numPr>
        <w:spacing w:after="0"/>
        <w:ind w:left="426"/>
        <w:rPr>
          <w:rFonts w:cs="Arial"/>
          <w:b/>
          <w:szCs w:val="22"/>
        </w:rPr>
      </w:pPr>
      <w:r w:rsidRPr="00F86735">
        <w:rPr>
          <w:rFonts w:cs="Arial"/>
          <w:b/>
          <w:szCs w:val="22"/>
        </w:rPr>
        <w:t xml:space="preserve">CSU </w:t>
      </w:r>
      <w:proofErr w:type="spellStart"/>
      <w:r w:rsidRPr="00F86735">
        <w:rPr>
          <w:rFonts w:cs="Arial"/>
          <w:b/>
          <w:szCs w:val="22"/>
        </w:rPr>
        <w:t>Cleaning</w:t>
      </w:r>
      <w:proofErr w:type="spellEnd"/>
      <w:r w:rsidRPr="00F86735">
        <w:rPr>
          <w:rFonts w:cs="Arial"/>
          <w:b/>
          <w:szCs w:val="22"/>
        </w:rPr>
        <w:t xml:space="preserve"> Services</w:t>
      </w:r>
      <w:r w:rsidR="00D83B10" w:rsidRPr="00F86735">
        <w:rPr>
          <w:rFonts w:cs="Arial"/>
          <w:szCs w:val="22"/>
        </w:rPr>
        <w:t xml:space="preserve"> (Amsterdam/</w:t>
      </w:r>
      <w:r w:rsidR="00F04382">
        <w:rPr>
          <w:rFonts w:cs="Arial"/>
          <w:szCs w:val="22"/>
        </w:rPr>
        <w:t>Países Baixos</w:t>
      </w:r>
      <w:r w:rsidR="00D83B10" w:rsidRPr="00F86735">
        <w:rPr>
          <w:rFonts w:cs="Arial"/>
          <w:szCs w:val="22"/>
        </w:rPr>
        <w:t>) – janeiro/2020 a abril/2020</w:t>
      </w:r>
    </w:p>
    <w:p w:rsidR="00D83B10" w:rsidRPr="00F86735" w:rsidRDefault="00D83B10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b/>
          <w:i/>
          <w:szCs w:val="22"/>
        </w:rPr>
      </w:pPr>
      <w:proofErr w:type="spellStart"/>
      <w:r w:rsidRPr="00F86735">
        <w:rPr>
          <w:rFonts w:cs="Arial"/>
          <w:b/>
          <w:i/>
          <w:szCs w:val="22"/>
        </w:rPr>
        <w:t>Housekeeping</w:t>
      </w:r>
      <w:proofErr w:type="spellEnd"/>
      <w:r w:rsidRPr="00F86735">
        <w:rPr>
          <w:rFonts w:cs="Arial"/>
          <w:b/>
          <w:i/>
          <w:szCs w:val="22"/>
        </w:rPr>
        <w:t xml:space="preserve"> Supervisor</w:t>
      </w:r>
    </w:p>
    <w:p w:rsidR="00D83B10" w:rsidRPr="00F86735" w:rsidRDefault="00D83B10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b/>
          <w:szCs w:val="22"/>
        </w:rPr>
      </w:pPr>
      <w:r w:rsidRPr="00F86735">
        <w:rPr>
          <w:rFonts w:cs="Arial"/>
          <w:szCs w:val="22"/>
        </w:rPr>
        <w:t xml:space="preserve">Supervisor do serviço de quarto </w:t>
      </w:r>
      <w:r w:rsidR="00F86735">
        <w:rPr>
          <w:rFonts w:cs="Arial"/>
          <w:szCs w:val="22"/>
        </w:rPr>
        <w:t>junto ao</w:t>
      </w:r>
      <w:r w:rsidR="003C7483">
        <w:rPr>
          <w:rFonts w:cs="Arial"/>
          <w:szCs w:val="22"/>
        </w:rPr>
        <w:t xml:space="preserve"> H</w:t>
      </w:r>
      <w:r w:rsidRPr="00F86735">
        <w:rPr>
          <w:rFonts w:cs="Arial"/>
          <w:szCs w:val="22"/>
        </w:rPr>
        <w:t xml:space="preserve">otel </w:t>
      </w:r>
      <w:proofErr w:type="spellStart"/>
      <w:r w:rsidRPr="00F86735">
        <w:rPr>
          <w:rFonts w:cs="Arial"/>
          <w:szCs w:val="22"/>
        </w:rPr>
        <w:t>Mercure</w:t>
      </w:r>
      <w:proofErr w:type="spellEnd"/>
      <w:r w:rsidRPr="00F86735">
        <w:rPr>
          <w:rFonts w:cs="Arial"/>
          <w:szCs w:val="22"/>
        </w:rPr>
        <w:t xml:space="preserve"> City Amsterdam. Checagem diária das entradas, saídas e permanências dos hóspedes do hotel</w:t>
      </w:r>
      <w:r w:rsidR="009E6336">
        <w:rPr>
          <w:rFonts w:cs="Arial"/>
          <w:szCs w:val="22"/>
        </w:rPr>
        <w:t>.</w:t>
      </w:r>
    </w:p>
    <w:p w:rsidR="00D83B10" w:rsidRPr="00F86735" w:rsidRDefault="00D83B10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b/>
          <w:szCs w:val="22"/>
        </w:rPr>
      </w:pPr>
    </w:p>
    <w:p w:rsidR="009B356F" w:rsidRPr="00F86735" w:rsidRDefault="009B356F" w:rsidP="00F86735">
      <w:pPr>
        <w:pStyle w:val="Item1"/>
        <w:numPr>
          <w:ilvl w:val="0"/>
          <w:numId w:val="13"/>
        </w:numPr>
        <w:spacing w:after="0"/>
        <w:ind w:left="426"/>
        <w:rPr>
          <w:rFonts w:cs="Arial"/>
          <w:szCs w:val="22"/>
        </w:rPr>
      </w:pPr>
      <w:r w:rsidRPr="00F86735">
        <w:rPr>
          <w:rFonts w:cs="Arial"/>
          <w:b/>
          <w:szCs w:val="22"/>
        </w:rPr>
        <w:t>Ordem dos Advogados do Brasil</w:t>
      </w:r>
      <w:r w:rsidR="00BA0480">
        <w:rPr>
          <w:rFonts w:cs="Arial"/>
          <w:b/>
          <w:szCs w:val="22"/>
        </w:rPr>
        <w:t xml:space="preserve">/RS </w:t>
      </w:r>
      <w:r w:rsidR="00D83B10" w:rsidRPr="00F86735">
        <w:rPr>
          <w:rFonts w:cs="Arial"/>
          <w:szCs w:val="22"/>
        </w:rPr>
        <w:t xml:space="preserve">– </w:t>
      </w:r>
      <w:r w:rsidRPr="00F86735">
        <w:rPr>
          <w:rFonts w:cs="Arial"/>
          <w:szCs w:val="22"/>
        </w:rPr>
        <w:t>abril/2016</w:t>
      </w:r>
      <w:r w:rsidR="00064A5C" w:rsidRPr="00F86735">
        <w:rPr>
          <w:rFonts w:cs="Arial"/>
          <w:szCs w:val="22"/>
        </w:rPr>
        <w:t xml:space="preserve"> </w:t>
      </w:r>
      <w:r w:rsidR="00D83B10" w:rsidRPr="00F86735">
        <w:rPr>
          <w:rFonts w:cs="Arial"/>
          <w:szCs w:val="22"/>
        </w:rPr>
        <w:t>a</w:t>
      </w:r>
      <w:r w:rsidR="00064A5C" w:rsidRPr="00F86735">
        <w:rPr>
          <w:rFonts w:cs="Arial"/>
          <w:szCs w:val="22"/>
        </w:rPr>
        <w:t xml:space="preserve"> agosto/2019</w:t>
      </w:r>
    </w:p>
    <w:p w:rsidR="009B356F" w:rsidRPr="00F86735" w:rsidRDefault="009B356F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b/>
          <w:i/>
          <w:szCs w:val="22"/>
        </w:rPr>
      </w:pPr>
      <w:r w:rsidRPr="00F86735">
        <w:rPr>
          <w:rFonts w:cs="Arial"/>
          <w:b/>
          <w:i/>
          <w:szCs w:val="22"/>
        </w:rPr>
        <w:t>A</w:t>
      </w:r>
      <w:r w:rsidR="000A279F" w:rsidRPr="00F86735">
        <w:rPr>
          <w:rFonts w:cs="Arial"/>
          <w:b/>
          <w:i/>
          <w:szCs w:val="22"/>
        </w:rPr>
        <w:t>nalista Jurídico Pleno</w:t>
      </w:r>
    </w:p>
    <w:p w:rsidR="009B356F" w:rsidRPr="00F86735" w:rsidRDefault="009B356F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Atuação em ações da entidade, exclusivamente em execuções de título extrajudicial, visando a recuperação de anuidades em atraso dos inscritos junto à OAB/RS. Elaboração de iniciais, recursos, impugnações e manifestações em geral. Negociações com os executados e realização de audiências. Elaboração de certidões e pareceres para a Tesouraria da entidade.</w:t>
      </w:r>
    </w:p>
    <w:p w:rsidR="00E23B96" w:rsidRPr="00F86735" w:rsidRDefault="00E23B96" w:rsidP="00F86735">
      <w:pPr>
        <w:pStyle w:val="Item1"/>
        <w:numPr>
          <w:ilvl w:val="0"/>
          <w:numId w:val="0"/>
        </w:numPr>
        <w:spacing w:after="0"/>
        <w:ind w:left="426"/>
        <w:rPr>
          <w:rFonts w:cs="Arial"/>
          <w:szCs w:val="22"/>
        </w:rPr>
      </w:pPr>
    </w:p>
    <w:p w:rsidR="002538EF" w:rsidRPr="00F86735" w:rsidRDefault="002538EF" w:rsidP="00F86735">
      <w:pPr>
        <w:pStyle w:val="Item1"/>
        <w:numPr>
          <w:ilvl w:val="0"/>
          <w:numId w:val="13"/>
        </w:numPr>
        <w:spacing w:after="0"/>
        <w:ind w:left="426"/>
        <w:rPr>
          <w:rFonts w:cs="Arial"/>
          <w:szCs w:val="22"/>
        </w:rPr>
      </w:pPr>
      <w:r w:rsidRPr="00F86735">
        <w:rPr>
          <w:rFonts w:cs="Arial"/>
          <w:b/>
          <w:szCs w:val="22"/>
        </w:rPr>
        <w:t xml:space="preserve">Carlos </w:t>
      </w:r>
      <w:proofErr w:type="spellStart"/>
      <w:r w:rsidRPr="00F86735">
        <w:rPr>
          <w:rFonts w:cs="Arial"/>
          <w:b/>
          <w:szCs w:val="22"/>
        </w:rPr>
        <w:t>Kirch</w:t>
      </w:r>
      <w:r w:rsidR="00320370" w:rsidRPr="00F86735">
        <w:rPr>
          <w:rFonts w:cs="Arial"/>
          <w:b/>
          <w:szCs w:val="22"/>
        </w:rPr>
        <w:t>ho</w:t>
      </w:r>
      <w:r w:rsidRPr="00F86735">
        <w:rPr>
          <w:rFonts w:cs="Arial"/>
          <w:b/>
          <w:szCs w:val="22"/>
        </w:rPr>
        <w:t>f</w:t>
      </w:r>
      <w:proofErr w:type="spellEnd"/>
      <w:r w:rsidRPr="00F86735">
        <w:rPr>
          <w:rFonts w:cs="Arial"/>
          <w:b/>
          <w:szCs w:val="22"/>
        </w:rPr>
        <w:t xml:space="preserve"> Advogados</w:t>
      </w:r>
      <w:r w:rsidR="00D83B10" w:rsidRPr="00F86735">
        <w:rPr>
          <w:rFonts w:cs="Arial"/>
          <w:szCs w:val="22"/>
        </w:rPr>
        <w:t xml:space="preserve"> - j</w:t>
      </w:r>
      <w:r w:rsidRPr="00F86735">
        <w:rPr>
          <w:rFonts w:cs="Arial"/>
          <w:szCs w:val="22"/>
        </w:rPr>
        <w:t>unho/2014</w:t>
      </w:r>
      <w:r w:rsidR="00D83B10" w:rsidRPr="00F86735">
        <w:rPr>
          <w:rFonts w:cs="Arial"/>
          <w:szCs w:val="22"/>
        </w:rPr>
        <w:t xml:space="preserve"> a</w:t>
      </w:r>
      <w:r w:rsidR="009B356F" w:rsidRPr="00F86735">
        <w:rPr>
          <w:rFonts w:cs="Arial"/>
          <w:szCs w:val="22"/>
        </w:rPr>
        <w:t xml:space="preserve"> março/2016</w:t>
      </w:r>
    </w:p>
    <w:p w:rsidR="002538EF" w:rsidRPr="00F86735" w:rsidRDefault="002538EF" w:rsidP="00F86735">
      <w:pPr>
        <w:pStyle w:val="textoid2italic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Advogado</w:t>
      </w:r>
    </w:p>
    <w:p w:rsidR="002725E5" w:rsidRPr="00F86735" w:rsidRDefault="005A0614" w:rsidP="00F8673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 xml:space="preserve">Atuação em demandas indenizatórias, declaratórias, execuções, monitórias e cautelares </w:t>
      </w:r>
      <w:r w:rsidR="004363E7" w:rsidRPr="00F86735">
        <w:rPr>
          <w:rFonts w:cs="Arial"/>
          <w:szCs w:val="22"/>
        </w:rPr>
        <w:t>envolvendo c</w:t>
      </w:r>
      <w:r w:rsidR="002538EF" w:rsidRPr="00F86735">
        <w:rPr>
          <w:rFonts w:cs="Arial"/>
          <w:szCs w:val="22"/>
        </w:rPr>
        <w:t xml:space="preserve">essão de </w:t>
      </w:r>
      <w:r w:rsidR="004363E7" w:rsidRPr="00F86735">
        <w:rPr>
          <w:rFonts w:cs="Arial"/>
          <w:szCs w:val="22"/>
        </w:rPr>
        <w:t>c</w:t>
      </w:r>
      <w:r w:rsidR="002538EF" w:rsidRPr="00F86735">
        <w:rPr>
          <w:rFonts w:cs="Arial"/>
          <w:szCs w:val="22"/>
        </w:rPr>
        <w:t>rédito</w:t>
      </w:r>
      <w:r w:rsidR="00D04D49" w:rsidRPr="00F86735">
        <w:rPr>
          <w:rFonts w:cs="Arial"/>
          <w:szCs w:val="22"/>
        </w:rPr>
        <w:t xml:space="preserve"> para a empresa Ativos (</w:t>
      </w:r>
      <w:proofErr w:type="spellStart"/>
      <w:r w:rsidR="00D04D49" w:rsidRPr="00F86735">
        <w:rPr>
          <w:rFonts w:cs="Arial"/>
          <w:szCs w:val="22"/>
        </w:rPr>
        <w:t>securitizadora</w:t>
      </w:r>
      <w:proofErr w:type="spellEnd"/>
      <w:r w:rsidR="00D04D49" w:rsidRPr="00F86735">
        <w:rPr>
          <w:rFonts w:cs="Arial"/>
          <w:szCs w:val="22"/>
        </w:rPr>
        <w:t xml:space="preserve"> do Banco do Brasil)</w:t>
      </w:r>
      <w:r w:rsidR="002538EF" w:rsidRPr="00F86735">
        <w:rPr>
          <w:rFonts w:cs="Arial"/>
          <w:szCs w:val="22"/>
        </w:rPr>
        <w:t xml:space="preserve">. Elaboração de </w:t>
      </w:r>
      <w:r w:rsidRPr="00F86735">
        <w:rPr>
          <w:rFonts w:cs="Arial"/>
          <w:szCs w:val="22"/>
        </w:rPr>
        <w:t xml:space="preserve">iniciais, </w:t>
      </w:r>
      <w:r w:rsidR="002538EF" w:rsidRPr="00F86735">
        <w:rPr>
          <w:rFonts w:cs="Arial"/>
          <w:szCs w:val="22"/>
        </w:rPr>
        <w:t xml:space="preserve">defesas, recursos, impugnações e </w:t>
      </w:r>
      <w:r w:rsidR="009E6336">
        <w:rPr>
          <w:rFonts w:cs="Arial"/>
          <w:szCs w:val="22"/>
        </w:rPr>
        <w:t>manifestações em geral. Responsável técnico pela revisão das peças do setor.</w:t>
      </w:r>
    </w:p>
    <w:p w:rsidR="005A0614" w:rsidRPr="00F86735" w:rsidRDefault="005A0614" w:rsidP="00F86735">
      <w:pPr>
        <w:pStyle w:val="Textoid2"/>
        <w:ind w:left="426"/>
        <w:rPr>
          <w:rFonts w:cs="Arial"/>
          <w:szCs w:val="22"/>
        </w:rPr>
      </w:pPr>
    </w:p>
    <w:p w:rsidR="002538EF" w:rsidRPr="00F86735" w:rsidRDefault="002538EF" w:rsidP="00F86735">
      <w:pPr>
        <w:pStyle w:val="Item1Negrit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Construtora Tenda S.A</w:t>
      </w:r>
      <w:r w:rsidR="00D83B10" w:rsidRPr="00F86735">
        <w:rPr>
          <w:rFonts w:cs="Arial"/>
          <w:b w:val="0"/>
          <w:szCs w:val="22"/>
        </w:rPr>
        <w:t xml:space="preserve"> - </w:t>
      </w:r>
      <w:r w:rsidR="004363E7" w:rsidRPr="00F86735">
        <w:rPr>
          <w:rFonts w:cs="Arial"/>
          <w:b w:val="0"/>
          <w:szCs w:val="22"/>
        </w:rPr>
        <w:t>julho</w:t>
      </w:r>
      <w:r w:rsidR="00D83B10" w:rsidRPr="00F86735">
        <w:rPr>
          <w:rFonts w:cs="Arial"/>
          <w:b w:val="0"/>
          <w:szCs w:val="22"/>
        </w:rPr>
        <w:t>/2012 a</w:t>
      </w:r>
      <w:r w:rsidRPr="00F86735">
        <w:rPr>
          <w:rFonts w:cs="Arial"/>
          <w:b w:val="0"/>
          <w:szCs w:val="22"/>
        </w:rPr>
        <w:t xml:space="preserve"> janeiro/2013</w:t>
      </w:r>
    </w:p>
    <w:p w:rsidR="002538EF" w:rsidRPr="00F86735" w:rsidRDefault="004363E7" w:rsidP="00F86735">
      <w:pPr>
        <w:pStyle w:val="textoid2italic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Estág</w:t>
      </w:r>
      <w:r w:rsidR="002538EF" w:rsidRPr="00F86735">
        <w:rPr>
          <w:rFonts w:cs="Arial"/>
          <w:szCs w:val="22"/>
        </w:rPr>
        <w:t>io</w:t>
      </w:r>
    </w:p>
    <w:p w:rsidR="002538EF" w:rsidRPr="00F86735" w:rsidRDefault="002538EF" w:rsidP="00F8673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Auxílio ao setor Jurídico Imobiliário na tramitação de projetos junto ao</w:t>
      </w:r>
      <w:r w:rsidR="002725E5" w:rsidRPr="00F86735">
        <w:rPr>
          <w:rFonts w:cs="Arial"/>
          <w:szCs w:val="22"/>
        </w:rPr>
        <w:t>s</w:t>
      </w:r>
      <w:r w:rsidRPr="00F86735">
        <w:rPr>
          <w:rFonts w:cs="Arial"/>
          <w:szCs w:val="22"/>
        </w:rPr>
        <w:t xml:space="preserve"> órgãos municipais e estaduais.</w:t>
      </w:r>
    </w:p>
    <w:p w:rsidR="002538EF" w:rsidRPr="00F86735" w:rsidRDefault="002538EF" w:rsidP="00F8673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Controle de impostos</w:t>
      </w:r>
      <w:r w:rsidR="002725E5" w:rsidRPr="00F86735">
        <w:rPr>
          <w:rFonts w:cs="Arial"/>
          <w:szCs w:val="22"/>
        </w:rPr>
        <w:t>, processos e projetos</w:t>
      </w:r>
      <w:r w:rsidRPr="00F86735">
        <w:rPr>
          <w:rFonts w:cs="Arial"/>
          <w:szCs w:val="22"/>
        </w:rPr>
        <w:t xml:space="preserve"> até a entrega </w:t>
      </w:r>
      <w:r w:rsidR="002725E5" w:rsidRPr="00F86735">
        <w:rPr>
          <w:rFonts w:cs="Arial"/>
          <w:szCs w:val="22"/>
        </w:rPr>
        <w:t xml:space="preserve">das unidades </w:t>
      </w:r>
      <w:r w:rsidRPr="00F86735">
        <w:rPr>
          <w:rFonts w:cs="Arial"/>
          <w:szCs w:val="22"/>
        </w:rPr>
        <w:t>ao cliente.</w:t>
      </w:r>
    </w:p>
    <w:p w:rsidR="002538EF" w:rsidRPr="00F86735" w:rsidRDefault="002538EF" w:rsidP="00F86735">
      <w:pPr>
        <w:pStyle w:val="Textoid2"/>
        <w:ind w:left="426"/>
        <w:rPr>
          <w:rFonts w:cs="Arial"/>
          <w:szCs w:val="22"/>
        </w:rPr>
      </w:pPr>
    </w:p>
    <w:p w:rsidR="002538EF" w:rsidRPr="00F86735" w:rsidRDefault="002538EF" w:rsidP="00F86735">
      <w:pPr>
        <w:pStyle w:val="Item1Negrit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Neves Advogados Associados</w:t>
      </w:r>
      <w:r w:rsidR="00D83B10" w:rsidRPr="00F86735">
        <w:rPr>
          <w:rFonts w:cs="Arial"/>
          <w:b w:val="0"/>
          <w:szCs w:val="22"/>
        </w:rPr>
        <w:t xml:space="preserve"> - </w:t>
      </w:r>
      <w:r w:rsidRPr="00F86735">
        <w:rPr>
          <w:rFonts w:cs="Arial"/>
          <w:b w:val="0"/>
          <w:szCs w:val="22"/>
        </w:rPr>
        <w:t xml:space="preserve">julho/2009 </w:t>
      </w:r>
      <w:r w:rsidR="00D83B10" w:rsidRPr="00F86735">
        <w:rPr>
          <w:rFonts w:cs="Arial"/>
          <w:b w:val="0"/>
          <w:szCs w:val="22"/>
        </w:rPr>
        <w:t>a</w:t>
      </w:r>
      <w:r w:rsidRPr="00F86735">
        <w:rPr>
          <w:rFonts w:cs="Arial"/>
          <w:b w:val="0"/>
          <w:szCs w:val="22"/>
        </w:rPr>
        <w:t xml:space="preserve"> </w:t>
      </w:r>
      <w:r w:rsidR="004363E7" w:rsidRPr="00F86735">
        <w:rPr>
          <w:rFonts w:cs="Arial"/>
          <w:b w:val="0"/>
          <w:szCs w:val="22"/>
        </w:rPr>
        <w:t>junho</w:t>
      </w:r>
      <w:r w:rsidRPr="00F86735">
        <w:rPr>
          <w:rFonts w:cs="Arial"/>
          <w:b w:val="0"/>
          <w:szCs w:val="22"/>
        </w:rPr>
        <w:t>/2012</w:t>
      </w:r>
    </w:p>
    <w:p w:rsidR="002538EF" w:rsidRPr="00F86735" w:rsidRDefault="002538EF" w:rsidP="00F86735">
      <w:pPr>
        <w:pStyle w:val="textoid2italico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Estágio</w:t>
      </w:r>
    </w:p>
    <w:p w:rsidR="002538EF" w:rsidRPr="00F86735" w:rsidRDefault="002538EF" w:rsidP="00F8673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 xml:space="preserve">Elaboração </w:t>
      </w:r>
      <w:r w:rsidR="002725E5" w:rsidRPr="00F86735">
        <w:rPr>
          <w:rFonts w:cs="Arial"/>
          <w:szCs w:val="22"/>
        </w:rPr>
        <w:t xml:space="preserve">de peças processuais e recursos </w:t>
      </w:r>
      <w:r w:rsidR="005A0614" w:rsidRPr="00F86735">
        <w:rPr>
          <w:rFonts w:cs="Arial"/>
          <w:szCs w:val="22"/>
        </w:rPr>
        <w:t>cíveis</w:t>
      </w:r>
      <w:r w:rsidR="006F3D15" w:rsidRPr="00F86735">
        <w:rPr>
          <w:rFonts w:cs="Arial"/>
          <w:szCs w:val="22"/>
        </w:rPr>
        <w:t xml:space="preserve"> para bancos como </w:t>
      </w:r>
      <w:proofErr w:type="spellStart"/>
      <w:r w:rsidR="006F3D15" w:rsidRPr="00F86735">
        <w:rPr>
          <w:rFonts w:cs="Arial"/>
          <w:szCs w:val="22"/>
        </w:rPr>
        <w:t>Panamericano</w:t>
      </w:r>
      <w:proofErr w:type="spellEnd"/>
      <w:r w:rsidR="006F3D15" w:rsidRPr="00F86735">
        <w:rPr>
          <w:rFonts w:cs="Arial"/>
          <w:szCs w:val="22"/>
        </w:rPr>
        <w:t xml:space="preserve">, </w:t>
      </w:r>
      <w:r w:rsidR="007A1054" w:rsidRPr="00F86735">
        <w:rPr>
          <w:rFonts w:cs="Arial"/>
          <w:szCs w:val="22"/>
        </w:rPr>
        <w:t xml:space="preserve">Pine e </w:t>
      </w:r>
      <w:proofErr w:type="spellStart"/>
      <w:r w:rsidR="007A1054" w:rsidRPr="00F86735">
        <w:rPr>
          <w:rFonts w:cs="Arial"/>
          <w:szCs w:val="22"/>
        </w:rPr>
        <w:t>Daycoval</w:t>
      </w:r>
      <w:proofErr w:type="spellEnd"/>
      <w:r w:rsidR="002725E5" w:rsidRPr="00F86735">
        <w:rPr>
          <w:rFonts w:cs="Arial"/>
          <w:szCs w:val="22"/>
        </w:rPr>
        <w:t>.</w:t>
      </w:r>
    </w:p>
    <w:p w:rsidR="002538EF" w:rsidRPr="00F86735" w:rsidRDefault="002538EF" w:rsidP="00F86735">
      <w:pPr>
        <w:pStyle w:val="Textoid2"/>
        <w:ind w:left="426"/>
        <w:rPr>
          <w:rFonts w:cs="Arial"/>
          <w:szCs w:val="22"/>
        </w:rPr>
      </w:pPr>
      <w:r w:rsidRPr="00F86735">
        <w:rPr>
          <w:rFonts w:cs="Arial"/>
          <w:szCs w:val="22"/>
        </w:rPr>
        <w:t>Auxílio aos advogados do escritório.</w:t>
      </w:r>
    </w:p>
    <w:p w:rsidR="002538EF" w:rsidRPr="00F86735" w:rsidRDefault="002538EF" w:rsidP="00F86735">
      <w:pPr>
        <w:pStyle w:val="Textoid2"/>
        <w:ind w:left="426"/>
        <w:jc w:val="left"/>
        <w:rPr>
          <w:rFonts w:cs="Arial"/>
          <w:szCs w:val="22"/>
        </w:rPr>
      </w:pPr>
    </w:p>
    <w:p w:rsidR="002538EF" w:rsidRPr="00F86735" w:rsidRDefault="002538EF" w:rsidP="00F86735">
      <w:pPr>
        <w:pStyle w:val="Item1Negrito"/>
        <w:ind w:left="426"/>
        <w:jc w:val="left"/>
        <w:rPr>
          <w:rFonts w:cs="Arial"/>
          <w:szCs w:val="22"/>
        </w:rPr>
      </w:pPr>
      <w:r w:rsidRPr="00F86735">
        <w:rPr>
          <w:rFonts w:cs="Arial"/>
          <w:szCs w:val="22"/>
        </w:rPr>
        <w:t xml:space="preserve">Calçados </w:t>
      </w:r>
      <w:proofErr w:type="spellStart"/>
      <w:r w:rsidRPr="00F86735">
        <w:rPr>
          <w:rFonts w:cs="Arial"/>
          <w:szCs w:val="22"/>
        </w:rPr>
        <w:t>Azaléia</w:t>
      </w:r>
      <w:proofErr w:type="spellEnd"/>
      <w:r w:rsidRPr="00F86735">
        <w:rPr>
          <w:rFonts w:cs="Arial"/>
          <w:szCs w:val="22"/>
        </w:rPr>
        <w:t xml:space="preserve"> S.A</w:t>
      </w:r>
      <w:r w:rsidR="00D83B10" w:rsidRPr="00F86735">
        <w:rPr>
          <w:rFonts w:cs="Arial"/>
          <w:b w:val="0"/>
          <w:szCs w:val="22"/>
        </w:rPr>
        <w:t xml:space="preserve"> - junho/2006 a</w:t>
      </w:r>
      <w:r w:rsidRPr="00F86735">
        <w:rPr>
          <w:rFonts w:cs="Arial"/>
          <w:b w:val="0"/>
          <w:szCs w:val="22"/>
        </w:rPr>
        <w:t xml:space="preserve"> dezembro/2007</w:t>
      </w:r>
    </w:p>
    <w:p w:rsidR="002538EF" w:rsidRPr="00F86735" w:rsidRDefault="002538EF" w:rsidP="00F86735">
      <w:pPr>
        <w:pStyle w:val="textoid2italico"/>
        <w:ind w:left="426"/>
        <w:jc w:val="left"/>
        <w:rPr>
          <w:rFonts w:cs="Arial"/>
          <w:szCs w:val="22"/>
        </w:rPr>
      </w:pPr>
      <w:r w:rsidRPr="00F86735">
        <w:rPr>
          <w:rFonts w:cs="Arial"/>
          <w:szCs w:val="22"/>
        </w:rPr>
        <w:t>Estágio</w:t>
      </w:r>
    </w:p>
    <w:p w:rsidR="002538EF" w:rsidRPr="00F86735" w:rsidRDefault="002538EF" w:rsidP="00F86735">
      <w:pPr>
        <w:pStyle w:val="Textoid2"/>
        <w:ind w:left="426"/>
        <w:jc w:val="left"/>
        <w:rPr>
          <w:rFonts w:cs="Arial"/>
          <w:szCs w:val="22"/>
        </w:rPr>
      </w:pPr>
      <w:r w:rsidRPr="00F86735">
        <w:rPr>
          <w:rFonts w:cs="Arial"/>
          <w:szCs w:val="22"/>
        </w:rPr>
        <w:t>Estágio na loja da empresa.</w:t>
      </w:r>
    </w:p>
    <w:p w:rsidR="002725E5" w:rsidRPr="00F86735" w:rsidRDefault="002725E5" w:rsidP="00F86735">
      <w:pPr>
        <w:pStyle w:val="Textoid2"/>
        <w:ind w:left="426"/>
        <w:jc w:val="left"/>
        <w:rPr>
          <w:rFonts w:cs="Arial"/>
          <w:szCs w:val="22"/>
        </w:rPr>
      </w:pPr>
      <w:r w:rsidRPr="00F86735">
        <w:rPr>
          <w:rFonts w:cs="Arial"/>
          <w:szCs w:val="22"/>
        </w:rPr>
        <w:t>Auxílio na</w:t>
      </w:r>
      <w:r w:rsidR="00760C11" w:rsidRPr="00F86735">
        <w:rPr>
          <w:rFonts w:cs="Arial"/>
          <w:szCs w:val="22"/>
        </w:rPr>
        <w:t>s tarefas internas</w:t>
      </w:r>
      <w:r w:rsidRPr="00F86735">
        <w:rPr>
          <w:rFonts w:cs="Arial"/>
          <w:szCs w:val="22"/>
        </w:rPr>
        <w:t>.</w:t>
      </w:r>
    </w:p>
    <w:p w:rsidR="004363E7" w:rsidRDefault="004363E7" w:rsidP="00F86735">
      <w:pPr>
        <w:pStyle w:val="Textoid2"/>
        <w:ind w:left="0"/>
        <w:jc w:val="left"/>
        <w:rPr>
          <w:rFonts w:cs="Arial"/>
          <w:szCs w:val="22"/>
        </w:rPr>
      </w:pPr>
    </w:p>
    <w:p w:rsidR="00CF7EF3" w:rsidRPr="00F86735" w:rsidRDefault="00CF7EF3" w:rsidP="00CF7EF3">
      <w:pPr>
        <w:pStyle w:val="Grupo"/>
        <w:spacing w:before="0"/>
        <w:jc w:val="both"/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Informações complementares</w:t>
      </w:r>
    </w:p>
    <w:p w:rsidR="00FA76C0" w:rsidRPr="002C5175" w:rsidRDefault="00CF7EF3" w:rsidP="002C5175">
      <w:pPr>
        <w:pStyle w:val="Textoid1"/>
        <w:numPr>
          <w:ilvl w:val="0"/>
          <w:numId w:val="14"/>
        </w:numPr>
        <w:ind w:left="426"/>
        <w:jc w:val="both"/>
        <w:rPr>
          <w:rFonts w:cs="Arial"/>
          <w:szCs w:val="22"/>
          <w:lang w:val="pt-BR"/>
        </w:rPr>
      </w:pPr>
      <w:r w:rsidRPr="00CF7EF3">
        <w:rPr>
          <w:rFonts w:cs="Arial"/>
          <w:szCs w:val="22"/>
          <w:lang w:val="pt-BR"/>
        </w:rPr>
        <w:t>Curso de atualização em italiano –</w:t>
      </w:r>
      <w:r w:rsidR="002C5175">
        <w:rPr>
          <w:rFonts w:cs="Arial"/>
          <w:szCs w:val="22"/>
          <w:lang w:val="pt-BR"/>
        </w:rPr>
        <w:t xml:space="preserve"> Scuola ABC. </w:t>
      </w:r>
      <w:r w:rsidRPr="00CF7EF3">
        <w:rPr>
          <w:rFonts w:cs="Arial"/>
          <w:szCs w:val="22"/>
          <w:lang w:val="pt-BR"/>
        </w:rPr>
        <w:t>Sestri Levante</w:t>
      </w:r>
      <w:r>
        <w:rPr>
          <w:rFonts w:cs="Arial"/>
          <w:szCs w:val="22"/>
          <w:lang w:val="pt-BR"/>
        </w:rPr>
        <w:t>,</w:t>
      </w:r>
      <w:r w:rsidR="002C5175">
        <w:rPr>
          <w:rFonts w:cs="Arial"/>
          <w:szCs w:val="22"/>
          <w:lang w:val="pt-BR"/>
        </w:rPr>
        <w:t xml:space="preserve"> Ligúria,</w:t>
      </w:r>
      <w:r>
        <w:rPr>
          <w:rFonts w:cs="Arial"/>
          <w:szCs w:val="22"/>
          <w:lang w:val="pt-BR"/>
        </w:rPr>
        <w:t xml:space="preserve"> Itália</w:t>
      </w:r>
      <w:r w:rsidRPr="00CF7EF3">
        <w:rPr>
          <w:rFonts w:cs="Arial"/>
          <w:szCs w:val="22"/>
          <w:lang w:val="pt-BR"/>
        </w:rPr>
        <w:t>.</w:t>
      </w:r>
    </w:p>
    <w:sectPr w:rsidR="00FA76C0" w:rsidRPr="002C5175" w:rsidSect="00534700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 w15:restartNumberingAfterBreak="0">
    <w:nsid w:val="07487950"/>
    <w:multiLevelType w:val="hybridMultilevel"/>
    <w:tmpl w:val="AE8232AA"/>
    <w:lvl w:ilvl="0" w:tplc="04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 w15:restartNumberingAfterBreak="0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 w15:restartNumberingAfterBreak="0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7" w15:restartNumberingAfterBreak="0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 w15:restartNumberingAfterBreak="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2" w15:restartNumberingAfterBreak="0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1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ED"/>
    <w:rsid w:val="00037FC0"/>
    <w:rsid w:val="00047BED"/>
    <w:rsid w:val="00047DA8"/>
    <w:rsid w:val="00057CF0"/>
    <w:rsid w:val="00064A5C"/>
    <w:rsid w:val="00095FB3"/>
    <w:rsid w:val="000A279F"/>
    <w:rsid w:val="00102095"/>
    <w:rsid w:val="0015703E"/>
    <w:rsid w:val="001634D1"/>
    <w:rsid w:val="00166490"/>
    <w:rsid w:val="001924E2"/>
    <w:rsid w:val="001D19B4"/>
    <w:rsid w:val="001D6EF3"/>
    <w:rsid w:val="001D6F17"/>
    <w:rsid w:val="001E0C0D"/>
    <w:rsid w:val="00206B7D"/>
    <w:rsid w:val="002538EF"/>
    <w:rsid w:val="002725E5"/>
    <w:rsid w:val="002C5175"/>
    <w:rsid w:val="002D1BEC"/>
    <w:rsid w:val="00310E6E"/>
    <w:rsid w:val="00320370"/>
    <w:rsid w:val="00322FCC"/>
    <w:rsid w:val="0037040E"/>
    <w:rsid w:val="003739BA"/>
    <w:rsid w:val="003C7483"/>
    <w:rsid w:val="003D4C86"/>
    <w:rsid w:val="00406559"/>
    <w:rsid w:val="004363E7"/>
    <w:rsid w:val="00463DB8"/>
    <w:rsid w:val="00492EAF"/>
    <w:rsid w:val="004B0FFF"/>
    <w:rsid w:val="004B34E4"/>
    <w:rsid w:val="004C6071"/>
    <w:rsid w:val="004D4C39"/>
    <w:rsid w:val="00505EFB"/>
    <w:rsid w:val="005120FA"/>
    <w:rsid w:val="00522B1C"/>
    <w:rsid w:val="00534700"/>
    <w:rsid w:val="0056218B"/>
    <w:rsid w:val="005A0614"/>
    <w:rsid w:val="005C2153"/>
    <w:rsid w:val="006157A8"/>
    <w:rsid w:val="006541ED"/>
    <w:rsid w:val="006F3D15"/>
    <w:rsid w:val="00760C11"/>
    <w:rsid w:val="007A1054"/>
    <w:rsid w:val="007A4CEB"/>
    <w:rsid w:val="007B1B1A"/>
    <w:rsid w:val="008843F3"/>
    <w:rsid w:val="008A12C7"/>
    <w:rsid w:val="00901729"/>
    <w:rsid w:val="00924414"/>
    <w:rsid w:val="0094229D"/>
    <w:rsid w:val="00954218"/>
    <w:rsid w:val="00995CA3"/>
    <w:rsid w:val="009B356F"/>
    <w:rsid w:val="009E6336"/>
    <w:rsid w:val="00B26681"/>
    <w:rsid w:val="00B745F1"/>
    <w:rsid w:val="00BA0480"/>
    <w:rsid w:val="00BC1243"/>
    <w:rsid w:val="00C45BA8"/>
    <w:rsid w:val="00C56651"/>
    <w:rsid w:val="00C9134F"/>
    <w:rsid w:val="00CA3D51"/>
    <w:rsid w:val="00CB7B22"/>
    <w:rsid w:val="00CC5BB5"/>
    <w:rsid w:val="00CF7EF3"/>
    <w:rsid w:val="00D04D49"/>
    <w:rsid w:val="00D63415"/>
    <w:rsid w:val="00D806CD"/>
    <w:rsid w:val="00D83B10"/>
    <w:rsid w:val="00DC561F"/>
    <w:rsid w:val="00DF3E18"/>
    <w:rsid w:val="00E23B96"/>
    <w:rsid w:val="00E31B16"/>
    <w:rsid w:val="00E94C16"/>
    <w:rsid w:val="00F04382"/>
    <w:rsid w:val="00F176B1"/>
    <w:rsid w:val="00F32098"/>
    <w:rsid w:val="00F843C8"/>
    <w:rsid w:val="00F86735"/>
    <w:rsid w:val="00F96A06"/>
    <w:rsid w:val="00FA608F"/>
    <w:rsid w:val="00FA76C0"/>
    <w:rsid w:val="00FE1B30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AE9C0-3BF0-485D-AEFF-4E9C3407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ED"/>
    <w:rPr>
      <w:rFonts w:ascii="Arial" w:hAnsi="Arial" w:cs="Times New Roman"/>
      <w:sz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541E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541ED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6541ED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6541ED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link w:val="Ttulo3"/>
    <w:locked/>
    <w:rsid w:val="006541ED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6541ED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link w:val="Ttulo1"/>
    <w:locked/>
    <w:rsid w:val="006541ED"/>
    <w:rPr>
      <w:rFonts w:ascii="Arial" w:hAnsi="Arial" w:cs="Times New Roman"/>
      <w:b/>
      <w:kern w:val="28"/>
      <w:sz w:val="20"/>
      <w:szCs w:val="20"/>
      <w:lang w:val="en-US"/>
    </w:rPr>
  </w:style>
  <w:style w:type="paragraph" w:customStyle="1" w:styleId="Grupo">
    <w:name w:val="Grupo"/>
    <w:basedOn w:val="Nome"/>
    <w:rsid w:val="006541ED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6541ED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6541ED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6541ED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2725E5"/>
    <w:pPr>
      <w:ind w:left="811"/>
      <w:jc w:val="both"/>
    </w:pPr>
    <w:rPr>
      <w:lang w:val="pt-BR"/>
    </w:rPr>
  </w:style>
  <w:style w:type="paragraph" w:customStyle="1" w:styleId="textoid2italico">
    <w:name w:val="texto id2 italico"/>
    <w:basedOn w:val="Textoid2"/>
    <w:rsid w:val="006541ED"/>
    <w:rPr>
      <w:b/>
      <w:i/>
    </w:rPr>
  </w:style>
  <w:style w:type="paragraph" w:customStyle="1" w:styleId="Item2">
    <w:name w:val="Item2"/>
    <w:basedOn w:val="Textoid2"/>
    <w:autoRedefine/>
    <w:rsid w:val="006541ED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6541ED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6541ED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6541ED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link w:val="Cabealho"/>
    <w:locked/>
    <w:rsid w:val="006541ED"/>
    <w:rPr>
      <w:rFonts w:ascii="Arial" w:hAnsi="Arial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541ED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uiPriority w:val="99"/>
    <w:rsid w:val="006541ED"/>
    <w:rPr>
      <w:rFonts w:ascii="Arial" w:hAnsi="Arial" w:cs="Times New Roman"/>
    </w:rPr>
  </w:style>
  <w:style w:type="character" w:customStyle="1" w:styleId="RodapChar">
    <w:name w:val="Rodapé Char"/>
    <w:link w:val="Rodap"/>
    <w:locked/>
    <w:rsid w:val="006541ED"/>
    <w:rPr>
      <w:rFonts w:ascii="Arial" w:hAnsi="Arial" w:cs="Times New Roman"/>
      <w:sz w:val="20"/>
      <w:szCs w:val="20"/>
      <w:lang w:val="en-US"/>
    </w:rPr>
  </w:style>
  <w:style w:type="paragraph" w:customStyle="1" w:styleId="Pergunta">
    <w:name w:val="Pergunta"/>
    <w:basedOn w:val="GrupoPlaut"/>
    <w:rsid w:val="006541ED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6541ED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6541ED"/>
    <w:rPr>
      <w:rFonts w:ascii="Verdana" w:hAnsi="Verdana"/>
      <w:sz w:val="18"/>
    </w:rPr>
  </w:style>
  <w:style w:type="paragraph" w:customStyle="1" w:styleId="GrupoPlaut">
    <w:name w:val="Grupo Plaut"/>
    <w:basedOn w:val="Grupo"/>
    <w:rsid w:val="006541ED"/>
    <w:rPr>
      <w:rFonts w:ascii="Verdana" w:hAnsi="Verdana"/>
      <w:sz w:val="20"/>
    </w:rPr>
  </w:style>
  <w:style w:type="paragraph" w:customStyle="1" w:styleId="NomePlaut">
    <w:name w:val="Nome Plaut"/>
    <w:basedOn w:val="Nome"/>
    <w:rsid w:val="006541ED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6541ED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6541ED"/>
    <w:rPr>
      <w:rFonts w:ascii="Verdana" w:hAnsi="Verdana"/>
      <w:sz w:val="18"/>
    </w:rPr>
  </w:style>
  <w:style w:type="paragraph" w:customStyle="1" w:styleId="Item1Plaut">
    <w:name w:val="Item1 Plaut"/>
    <w:basedOn w:val="Item1"/>
    <w:rsid w:val="006541ED"/>
    <w:rPr>
      <w:rFonts w:ascii="Verdana" w:hAnsi="Verdana"/>
      <w:sz w:val="18"/>
    </w:rPr>
  </w:style>
  <w:style w:type="paragraph" w:customStyle="1" w:styleId="Item2Plaut">
    <w:name w:val="Item2 Plaut"/>
    <w:basedOn w:val="Item2"/>
    <w:rsid w:val="006541ED"/>
    <w:rPr>
      <w:rFonts w:ascii="Verdana" w:hAnsi="Verdana"/>
      <w:sz w:val="18"/>
    </w:rPr>
  </w:style>
  <w:style w:type="paragraph" w:customStyle="1" w:styleId="Resposta">
    <w:name w:val="Resposta"/>
    <w:basedOn w:val="Textoid1"/>
    <w:rsid w:val="006541ED"/>
    <w:rPr>
      <w:lang w:val="pt-BR"/>
    </w:rPr>
  </w:style>
  <w:style w:type="paragraph" w:customStyle="1" w:styleId="AjudaPergunta">
    <w:name w:val="AjudaPergunta"/>
    <w:basedOn w:val="GrupoPlaut"/>
    <w:rsid w:val="006541ED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6541ED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6541ED"/>
    <w:pPr>
      <w:ind w:left="60"/>
    </w:pPr>
  </w:style>
  <w:style w:type="paragraph" w:customStyle="1" w:styleId="Textoid2peq">
    <w:name w:val="Texto id2 peq"/>
    <w:basedOn w:val="Textoid2"/>
    <w:rsid w:val="006541ED"/>
    <w:rPr>
      <w:sz w:val="16"/>
    </w:rPr>
  </w:style>
  <w:style w:type="character" w:styleId="Hyperlink">
    <w:name w:val="Hyperlink"/>
    <w:uiPriority w:val="99"/>
    <w:rsid w:val="00492EAF"/>
    <w:rPr>
      <w:color w:val="0000FF"/>
      <w:u w:val="single"/>
    </w:rPr>
  </w:style>
  <w:style w:type="character" w:styleId="HiperlinkVisitado">
    <w:name w:val="FollowedHyperlink"/>
    <w:uiPriority w:val="99"/>
    <w:rsid w:val="007B1B1A"/>
    <w:rPr>
      <w:color w:val="954F72"/>
      <w:u w:val="single"/>
    </w:rPr>
  </w:style>
  <w:style w:type="paragraph" w:styleId="Textodebalo">
    <w:name w:val="Balloon Text"/>
    <w:basedOn w:val="Normal"/>
    <w:link w:val="TextodebaloChar"/>
    <w:uiPriority w:val="99"/>
    <w:rsid w:val="009B3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B356F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9B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arcelo.oliveira.d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marcelo-de-oliveira-7775179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VAGAS Tecnologia</Company>
  <LinksUpToDate>false</LinksUpToDate>
  <CharactersWithSpaces>3167</CharactersWithSpaces>
  <SharedDoc>false</SharedDoc>
  <HLinks>
    <vt:vector size="12" baseType="variant">
      <vt:variant>
        <vt:i4>2949173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https://www.linkedin.com/pub/marcelo-de-oliveira/9b/517/777</vt:lpwstr>
      </vt:variant>
      <vt:variant>
        <vt:lpwstr/>
      </vt:variant>
      <vt:variant>
        <vt:i4>5111929</vt:i4>
      </vt:variant>
      <vt:variant>
        <vt:i4>0</vt:i4>
      </vt:variant>
      <vt:variant>
        <vt:i4>0</vt:i4>
      </vt:variant>
      <vt:variant>
        <vt:i4>5</vt:i4>
      </vt:variant>
      <vt:variant>
        <vt:lpwstr>mailto:marcelo.oliveira.db@gmail.com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programas</dc:creator>
  <cp:lastModifiedBy>Marcelo Oliveira</cp:lastModifiedBy>
  <cp:revision>2</cp:revision>
  <dcterms:created xsi:type="dcterms:W3CDTF">2020-07-30T21:52:00Z</dcterms:created>
  <dcterms:modified xsi:type="dcterms:W3CDTF">2020-07-30T21:52:00Z</dcterms:modified>
</cp:coreProperties>
</file>