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" w:right="5" w:hanging="1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Paulo Victor dos Reis Corrêa</w:t>
      </w:r>
    </w:p>
    <w:p w:rsidR="00000000" w:rsidDel="00000000" w:rsidP="00000000" w:rsidRDefault="00000000" w:rsidRPr="00000000" w14:paraId="00000002">
      <w:pPr>
        <w:spacing w:after="3" w:line="251" w:lineRule="auto"/>
        <w:ind w:left="0" w:right="1495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3" w:line="251" w:lineRule="auto"/>
        <w:ind w:left="0" w:right="1495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Brasileiro, solteiro,  26 anos </w:t>
      </w:r>
    </w:p>
    <w:p w:rsidR="00000000" w:rsidDel="00000000" w:rsidP="00000000" w:rsidRDefault="00000000" w:rsidRPr="00000000" w14:paraId="00000004">
      <w:pPr>
        <w:spacing w:after="3" w:line="251" w:lineRule="auto"/>
        <w:ind w:left="0" w:right="138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Rua Arthur Bernardes, 713, Paranaguá/PR</w:t>
      </w:r>
    </w:p>
    <w:p w:rsidR="00000000" w:rsidDel="00000000" w:rsidP="00000000" w:rsidRDefault="00000000" w:rsidRPr="00000000" w14:paraId="00000005">
      <w:pPr>
        <w:spacing w:after="3" w:line="251" w:lineRule="auto"/>
        <w:ind w:left="0" w:right="138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Telefones:  (41) 3425-8183 / (41) 9937-0792</w:t>
      </w:r>
    </w:p>
    <w:p w:rsidR="00000000" w:rsidDel="00000000" w:rsidP="00000000" w:rsidRDefault="00000000" w:rsidRPr="00000000" w14:paraId="00000006">
      <w:pPr>
        <w:spacing w:after="3" w:line="251" w:lineRule="auto"/>
        <w:ind w:left="0" w:right="1494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E-mail : </w:t>
      </w:r>
      <w:hyperlink r:id="rId6">
        <w:r w:rsidDel="00000000" w:rsidR="00000000" w:rsidRPr="00000000">
          <w:rPr>
            <w:rFonts w:ascii="Calibri" w:cs="Calibri" w:eastAsia="Calibri" w:hAnsi="Calibri"/>
            <w:color w:val="0563c1"/>
            <w:sz w:val="22"/>
            <w:szCs w:val="22"/>
            <w:u w:val="single"/>
            <w:rtl w:val="0"/>
          </w:rPr>
          <w:t xml:space="preserve">paulovictorreis93@gmail.com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3" w:line="251" w:lineRule="auto"/>
        <w:ind w:left="0" w:right="1494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CNH: categoria B</w:t>
      </w:r>
    </w:p>
    <w:p w:rsidR="00000000" w:rsidDel="00000000" w:rsidP="00000000" w:rsidRDefault="00000000" w:rsidRPr="00000000" w14:paraId="00000008">
      <w:pPr>
        <w:spacing w:after="0" w:line="259" w:lineRule="auto"/>
        <w:ind w:left="51" w:right="0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0" w:line="259" w:lineRule="auto"/>
        <w:ind w:left="51" w:right="0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0" w:line="259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OBJETIVO</w:t>
      </w:r>
    </w:p>
    <w:p w:rsidR="00000000" w:rsidDel="00000000" w:rsidP="00000000" w:rsidRDefault="00000000" w:rsidRPr="00000000" w14:paraId="0000000B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Auxiliar Importação/Exportação   &gt;   Escritório e/ou Área operacional. Vendas e atendimento ao público.</w:t>
      </w:r>
    </w:p>
    <w:p w:rsidR="00000000" w:rsidDel="00000000" w:rsidP="00000000" w:rsidRDefault="00000000" w:rsidRPr="00000000" w14:paraId="0000000C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Obs: Disponível para mudança de cidade.</w:t>
      </w:r>
    </w:p>
    <w:p w:rsidR="00000000" w:rsidDel="00000000" w:rsidP="00000000" w:rsidRDefault="00000000" w:rsidRPr="00000000" w14:paraId="0000000D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59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59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FORMAÇÃO ACADÊMICA: </w:t>
      </w:r>
    </w:p>
    <w:p w:rsidR="00000000" w:rsidDel="00000000" w:rsidP="00000000" w:rsidRDefault="00000000" w:rsidRPr="00000000" w14:paraId="00000010">
      <w:pPr>
        <w:ind w:left="-5" w:right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UNESPAR – Universidade Estadual do Paraná – História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(incompleto)</w:t>
      </w:r>
    </w:p>
    <w:p w:rsidR="00000000" w:rsidDel="00000000" w:rsidP="00000000" w:rsidRDefault="00000000" w:rsidRPr="00000000" w14:paraId="00000012">
      <w:pPr>
        <w:ind w:left="0" w:righ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59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59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EXPERIÊNCIA PROFISSIONAL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5" w:right="0" w:hanging="1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DW Logistics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Período: fevereiro de 2014 à novembro de 2016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Cargo: Auxiliar Operacional de Importação</w:t>
      </w:r>
    </w:p>
    <w:p w:rsidR="00000000" w:rsidDel="00000000" w:rsidP="00000000" w:rsidRDefault="00000000" w:rsidRPr="00000000" w14:paraId="00000018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59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Principais atividades:  </w:t>
      </w:r>
    </w:p>
    <w:p w:rsidR="00000000" w:rsidDel="00000000" w:rsidP="00000000" w:rsidRDefault="00000000" w:rsidRPr="00000000" w14:paraId="0000001A">
      <w:pPr>
        <w:ind w:left="-5" w:right="0"/>
        <w:rPr>
          <w:rFonts w:ascii="Calibri" w:cs="Calibri" w:eastAsia="Calibri" w:hAnsi="Calibri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Abertura e fechamento de processos, incluindo processo de faturamento</w:t>
      </w:r>
    </w:p>
    <w:p w:rsidR="00000000" w:rsidDel="00000000" w:rsidP="00000000" w:rsidRDefault="00000000" w:rsidRPr="00000000" w14:paraId="0000001B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Elaboração de planilhas, envio de acompanhamento diário e preenchimento de memorandos</w:t>
      </w:r>
    </w:p>
    <w:p w:rsidR="00000000" w:rsidDel="00000000" w:rsidP="00000000" w:rsidRDefault="00000000" w:rsidRPr="00000000" w14:paraId="0000001C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Prestação de serviços externos junto ao terminal portuário e Ministério da Agricultura</w:t>
      </w:r>
    </w:p>
    <w:p w:rsidR="00000000" w:rsidDel="00000000" w:rsidP="00000000" w:rsidRDefault="00000000" w:rsidRPr="00000000" w14:paraId="0000001D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Liberação de BL do armador </w:t>
      </w:r>
    </w:p>
    <w:p w:rsidR="00000000" w:rsidDel="00000000" w:rsidP="00000000" w:rsidRDefault="00000000" w:rsidRPr="00000000" w14:paraId="0000001E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Emissão de Termo de container e Termo Siscomex</w:t>
      </w:r>
    </w:p>
    <w:p w:rsidR="00000000" w:rsidDel="00000000" w:rsidP="00000000" w:rsidRDefault="00000000" w:rsidRPr="00000000" w14:paraId="0000001F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Emissão de carta protesto</w:t>
      </w:r>
    </w:p>
    <w:p w:rsidR="00000000" w:rsidDel="00000000" w:rsidP="00000000" w:rsidRDefault="00000000" w:rsidRPr="00000000" w14:paraId="00000020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Contato com agências e transportadoras</w:t>
      </w:r>
    </w:p>
    <w:p w:rsidR="00000000" w:rsidDel="00000000" w:rsidP="00000000" w:rsidRDefault="00000000" w:rsidRPr="00000000" w14:paraId="00000021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Atendimento aos clientes via e-mail e telefone</w:t>
      </w:r>
    </w:p>
    <w:p w:rsidR="00000000" w:rsidDel="00000000" w:rsidP="00000000" w:rsidRDefault="00000000" w:rsidRPr="00000000" w14:paraId="00000022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5" w:right="0" w:hanging="1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Intergate Cargo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Período: julho de 2013 à novembro de 2013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Cargo: Assistente de Comércio Exterior / Exportação</w:t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Principais atividades:  </w:t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Envio de documentos ao exterior</w:t>
      </w:r>
    </w:p>
    <w:p w:rsidR="00000000" w:rsidDel="00000000" w:rsidP="00000000" w:rsidRDefault="00000000" w:rsidRPr="00000000" w14:paraId="00000029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Atendimento aos clientes via e-mail e telefone</w:t>
      </w:r>
    </w:p>
    <w:p w:rsidR="00000000" w:rsidDel="00000000" w:rsidP="00000000" w:rsidRDefault="00000000" w:rsidRPr="00000000" w14:paraId="0000002A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 Elaboração de planilhas e relatórios;</w:t>
      </w:r>
    </w:p>
    <w:p w:rsidR="00000000" w:rsidDel="00000000" w:rsidP="00000000" w:rsidRDefault="00000000" w:rsidRPr="00000000" w14:paraId="0000002B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Emissão de drafts de documentos para aprovação (Certificado de Origem, Invoice, Atend)</w:t>
      </w:r>
    </w:p>
    <w:p w:rsidR="00000000" w:rsidDel="00000000" w:rsidP="00000000" w:rsidRDefault="00000000" w:rsidRPr="00000000" w14:paraId="0000002C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Organização e distribuição de correspondências para os destinatários.</w:t>
      </w:r>
    </w:p>
    <w:p w:rsidR="00000000" w:rsidDel="00000000" w:rsidP="00000000" w:rsidRDefault="00000000" w:rsidRPr="00000000" w14:paraId="0000002D">
      <w:pPr>
        <w:ind w:left="-5"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righ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-TCP (Terminal de Containers de Paranaguá)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2F">
      <w:pPr>
        <w:ind w:left="0" w:righ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-Analista de Comércio Exterior</w:t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59" w:lineRule="auto"/>
        <w:ind w:left="0" w:right="0" w:firstLine="0"/>
        <w:jc w:val="left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Cursos Extra Curriculares:</w:t>
      </w:r>
    </w:p>
    <w:p w:rsidR="00000000" w:rsidDel="00000000" w:rsidP="00000000" w:rsidRDefault="00000000" w:rsidRPr="00000000" w14:paraId="00000032">
      <w:pPr>
        <w:ind w:left="-5" w:right="957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Auxiliar Administrativo – CECAP cursos profissionalizantes – Conclusão: 2011</w:t>
      </w:r>
    </w:p>
    <w:p w:rsidR="00000000" w:rsidDel="00000000" w:rsidP="00000000" w:rsidRDefault="00000000" w:rsidRPr="00000000" w14:paraId="00000033">
      <w:pPr>
        <w:ind w:left="-5" w:right="957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Curso de Relações Humanas – SENAC cursos profissionalizantes – Conclusão 2012</w:t>
      </w:r>
    </w:p>
    <w:p w:rsidR="00000000" w:rsidDel="00000000" w:rsidP="00000000" w:rsidRDefault="00000000" w:rsidRPr="00000000" w14:paraId="00000034">
      <w:pPr>
        <w:ind w:left="-5" w:right="957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-5" w:right="957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-5" w:right="957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        </w:t>
      </w:r>
      <w:r w:rsidDel="00000000" w:rsidR="00000000" w:rsidRPr="00000000">
        <w:rPr>
          <w:rtl w:val="0"/>
        </w:rPr>
      </w:r>
    </w:p>
    <w:sectPr>
      <w:pgSz w:h="16838" w:w="11906"/>
      <w:pgMar w:bottom="1417" w:top="426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pt-BR"/>
      </w:rPr>
    </w:rPrDefault>
    <w:pPrDefault>
      <w:pPr>
        <w:spacing w:after="5" w:line="250" w:lineRule="auto"/>
        <w:ind w:left="10" w:right="7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0" w:lineRule="auto"/>
      <w:ind w:left="10" w:right="5" w:hanging="1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0" w:lineRule="auto"/>
      <w:ind w:left="10" w:right="7" w:hanging="10"/>
      <w:jc w:val="both"/>
    </w:pPr>
    <w:rPr>
      <w:rFonts w:ascii="Arial" w:cs="Arial" w:eastAsia="Arial" w:hAnsi="Arial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5" w:hanging="1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0" w:hanging="10"/>
      <w:jc w:val="left"/>
    </w:pPr>
    <w:rPr>
      <w:rFonts w:ascii="Arial" w:cs="Arial" w:eastAsia="Arial" w:hAnsi="Arial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5" w:line="250" w:lineRule="auto"/>
      <w:ind w:left="10" w:right="7" w:hanging="10"/>
      <w:jc w:val="both"/>
    </w:pPr>
    <w:rPr>
      <w:rFonts w:ascii="Arial" w:cs="Arial" w:eastAsia="Arial" w:hAnsi="Arial"/>
      <w:color w:val="000000"/>
      <w:sz w:val="20"/>
      <w:lang w:eastAsia="pt-BR"/>
    </w:rPr>
  </w:style>
  <w:style w:type="paragraph" w:styleId="Ttulo2">
    <w:name w:val="heading 2"/>
    <w:link w:val="Ttulo2Char"/>
    <w:uiPriority w:val="9"/>
    <w:qFormat w:val="1"/>
    <w:pPr>
      <w:keepNext w:val="1"/>
      <w:keepLines w:val="1"/>
      <w:spacing w:after="0"/>
      <w:ind w:left="10" w:right="5" w:hanging="10"/>
      <w:outlineLvl w:val="1"/>
    </w:pPr>
    <w:rPr>
      <w:rFonts w:ascii="Arial" w:cs="Arial" w:eastAsia="Arial" w:hAnsi="Arial"/>
      <w:b w:val="1"/>
      <w:color w:val="000000"/>
      <w:sz w:val="20"/>
      <w:lang w:eastAsia="pt-BR"/>
    </w:rPr>
  </w:style>
  <w:style w:type="paragraph" w:styleId="Ttulo3">
    <w:name w:val="heading 3"/>
    <w:link w:val="Ttulo3Char"/>
    <w:uiPriority w:val="9"/>
    <w:qFormat w:val="1"/>
    <w:pPr>
      <w:keepNext w:val="1"/>
      <w:keepLines w:val="1"/>
      <w:spacing w:after="0"/>
      <w:ind w:left="10" w:hanging="10"/>
      <w:outlineLvl w:val="2"/>
    </w:pPr>
    <w:rPr>
      <w:rFonts w:ascii="Arial" w:cs="Arial" w:eastAsia="Arial" w:hAnsi="Arial"/>
      <w:b w:val="1"/>
      <w:i w:val="1"/>
      <w:color w:val="000000"/>
      <w:sz w:val="20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2Char" w:customStyle="1">
    <w:name w:val="Título 2 Char"/>
    <w:basedOn w:val="Fontepargpadro"/>
    <w:link w:val="Ttulo2"/>
    <w:uiPriority w:val="9"/>
    <w:rPr>
      <w:rFonts w:ascii="Arial" w:cs="Arial" w:eastAsia="Arial" w:hAnsi="Arial"/>
      <w:b w:val="1"/>
      <w:color w:val="000000"/>
      <w:sz w:val="20"/>
      <w:lang w:eastAsia="pt-BR"/>
    </w:rPr>
  </w:style>
  <w:style w:type="character" w:styleId="Ttulo3Char" w:customStyle="1">
    <w:name w:val="Título 3 Char"/>
    <w:basedOn w:val="Fontepargpadro"/>
    <w:link w:val="Ttulo3"/>
    <w:uiPriority w:val="9"/>
    <w:rPr>
      <w:rFonts w:ascii="Arial" w:cs="Arial" w:eastAsia="Arial" w:hAnsi="Arial"/>
      <w:b w:val="1"/>
      <w:i w:val="1"/>
      <w:color w:val="000000"/>
      <w:sz w:val="20"/>
      <w:lang w:eastAsia="pt-BR"/>
    </w:rPr>
  </w:style>
  <w:style w:type="character" w:styleId="Hyperlink">
    <w:name w:val="Hyperlink"/>
    <w:basedOn w:val="Fontepargpadro"/>
    <w:uiPriority w:val="99"/>
    <w:rPr>
      <w:color w:val="0563c1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openxmlformats.org/officeDocument/2006/relationships/hyperlink" Target="mailto:paulovictorreis93@gmail.com" TargetMode="Externa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2017-01-05T15:51:00Z</dcterms:created>
  <dc:creator>Familia Reis</dc:creator>
</cp:coreProperties>
</file>